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3D8" w:rsidRPr="00E67C8E" w:rsidRDefault="00B45686" w:rsidP="00E223D8">
      <w:pPr>
        <w:pBdr>
          <w:bottom w:val="single" w:sz="12" w:space="1" w:color="auto"/>
        </w:pBdr>
        <w:rPr>
          <w:color w:val="FF0000"/>
          <w:sz w:val="4"/>
          <w:szCs w:val="4"/>
          <w:lang w:val="fr-CH"/>
        </w:rPr>
      </w:pPr>
      <w:bookmarkStart w:id="0" w:name="_GoBack"/>
      <w:bookmarkEnd w:id="0"/>
      <w:r>
        <w:rPr>
          <w:color w:val="FF0000"/>
          <w:sz w:val="4"/>
          <w:szCs w:val="4"/>
          <w:lang w:val="fr-CH"/>
        </w:rPr>
        <w:t>778</w:t>
      </w:r>
    </w:p>
    <w:p w:rsidR="00E223D8" w:rsidRPr="00E67C8E" w:rsidRDefault="00E223D8" w:rsidP="000A18C7">
      <w:pPr>
        <w:pStyle w:val="SNBSFliesstext"/>
        <w:rPr>
          <w:lang w:val="fr-CH"/>
        </w:rPr>
      </w:pPr>
      <w:r w:rsidRPr="00E67C8E">
        <w:rPr>
          <w:lang w:val="fr-CH"/>
        </w:rPr>
        <w:t>Projet</w:t>
      </w:r>
      <w:r w:rsidRPr="00E67C8E">
        <w:rPr>
          <w:lang w:val="fr-CH"/>
        </w:rPr>
        <w:tab/>
      </w:r>
      <w:r w:rsidR="000A18C7" w:rsidRPr="00E67C8E">
        <w:rPr>
          <w:lang w:val="fr-CH"/>
        </w:rPr>
        <w:tab/>
      </w:r>
    </w:p>
    <w:p w:rsidR="00E223D8" w:rsidRPr="00E67C8E" w:rsidRDefault="00E223D8" w:rsidP="00E223D8">
      <w:pPr>
        <w:pBdr>
          <w:bottom w:val="single" w:sz="12" w:space="1" w:color="auto"/>
        </w:pBdr>
        <w:rPr>
          <w:color w:val="FF0000"/>
          <w:sz w:val="4"/>
          <w:szCs w:val="4"/>
          <w:lang w:val="fr-CH"/>
        </w:rPr>
      </w:pPr>
    </w:p>
    <w:p w:rsidR="00E223D8" w:rsidRPr="00E67C8E" w:rsidRDefault="00E223D8" w:rsidP="000A18C7">
      <w:pPr>
        <w:pStyle w:val="SNBSUeberschrift1"/>
        <w:rPr>
          <w:lang w:val="fr-CH"/>
        </w:rPr>
      </w:pPr>
      <w:r w:rsidRPr="00E67C8E">
        <w:rPr>
          <w:lang w:val="fr-CH"/>
        </w:rPr>
        <w:t>Concept d'utilisation/de gestion</w:t>
      </w:r>
    </w:p>
    <w:p w:rsidR="00C75300" w:rsidRPr="00E67C8E" w:rsidRDefault="00C75300" w:rsidP="00C75300">
      <w:pPr>
        <w:pStyle w:val="SNBSFliesstext"/>
        <w:rPr>
          <w:lang w:val="fr-CH"/>
        </w:rPr>
      </w:pPr>
      <w:r w:rsidRPr="00E67C8E">
        <w:rPr>
          <w:lang w:val="fr-CH"/>
        </w:rPr>
        <w:t>Le concept d'utilisation/de gestion ainsi que le concept d'entretien fournit les informations suivantes:</w:t>
      </w:r>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E223D8" w:rsidRPr="00E67C8E" w:rsidTr="00D518CA">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rsidR="00E223D8" w:rsidRPr="00E67C8E" w:rsidRDefault="00E223D8" w:rsidP="000A18C7">
            <w:pPr>
              <w:pStyle w:val="SNBSTitelTabelle"/>
              <w:rPr>
                <w:lang w:val="fr-CH"/>
              </w:rPr>
            </w:pPr>
            <w:r w:rsidRPr="00E67C8E">
              <w:rPr>
                <w:lang w:val="fr-CH"/>
              </w:rPr>
              <w:t>Thème</w:t>
            </w:r>
          </w:p>
        </w:tc>
        <w:tc>
          <w:tcPr>
            <w:tcW w:w="4961"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rsidR="00E223D8" w:rsidRPr="00E67C8E" w:rsidRDefault="00E223D8" w:rsidP="000A18C7">
            <w:pPr>
              <w:pStyle w:val="SNBSTitelTabelle"/>
              <w:rPr>
                <w:lang w:val="fr-CH"/>
              </w:rPr>
            </w:pPr>
            <w:r w:rsidRPr="00E67C8E">
              <w:rPr>
                <w:lang w:val="fr-CH"/>
              </w:rPr>
              <w:t>Indication</w:t>
            </w:r>
          </w:p>
        </w:tc>
      </w:tr>
      <w:tr w:rsidR="00E223D8" w:rsidRPr="00365191" w:rsidTr="00D518CA">
        <w:trPr>
          <w:cantSplit/>
        </w:trPr>
        <w:tc>
          <w:tcPr>
            <w:tcW w:w="5240" w:type="dxa"/>
            <w:shd w:val="clear" w:color="auto" w:fill="auto"/>
          </w:tcPr>
          <w:p w:rsidR="00E223D8" w:rsidRPr="00E67C8E" w:rsidRDefault="00C75300" w:rsidP="00F42A10">
            <w:pPr>
              <w:pStyle w:val="SNBSFliesstext"/>
              <w:rPr>
                <w:lang w:val="fr-CH"/>
              </w:rPr>
            </w:pPr>
            <w:r w:rsidRPr="00E67C8E">
              <w:rPr>
                <w:lang w:val="fr-CH"/>
              </w:rPr>
              <w:t>Fonction et différenciation des espaces extérieurs semi-publics (finalité; quelles zones de l’espace extérieur sont utilisées et à quelle fin?)</w:t>
            </w:r>
          </w:p>
        </w:tc>
        <w:tc>
          <w:tcPr>
            <w:tcW w:w="4961" w:type="dxa"/>
            <w:shd w:val="clear" w:color="auto" w:fill="auto"/>
          </w:tcPr>
          <w:p w:rsidR="00E223D8" w:rsidRPr="00E67C8E" w:rsidRDefault="00E223D8" w:rsidP="00F42A10">
            <w:pPr>
              <w:pStyle w:val="SNBSFliesstext"/>
              <w:rPr>
                <w:lang w:val="fr-CH"/>
              </w:rPr>
            </w:pPr>
          </w:p>
        </w:tc>
      </w:tr>
      <w:tr w:rsidR="00E223D8" w:rsidRPr="00365191" w:rsidTr="00D518CA">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C75300" w:rsidP="00F42A10">
            <w:pPr>
              <w:pStyle w:val="SNBSFliesstext"/>
              <w:rPr>
                <w:lang w:val="fr-CH"/>
              </w:rPr>
            </w:pPr>
            <w:r w:rsidRPr="00E67C8E">
              <w:rPr>
                <w:lang w:val="fr-CH"/>
              </w:rPr>
              <w:t>Groupes cibles (qui sont les utilisatrices et utilisateurs; internes et externes?)</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F42A10">
            <w:pPr>
              <w:pStyle w:val="SNBSFliesstext"/>
              <w:rPr>
                <w:lang w:val="fr-CH"/>
              </w:rPr>
            </w:pPr>
          </w:p>
        </w:tc>
      </w:tr>
      <w:tr w:rsidR="00E223D8" w:rsidRPr="00365191" w:rsidTr="00D518CA">
        <w:trPr>
          <w:cantSplit/>
        </w:trPr>
        <w:tc>
          <w:tcPr>
            <w:tcW w:w="5240" w:type="dxa"/>
            <w:shd w:val="clear" w:color="auto" w:fill="auto"/>
          </w:tcPr>
          <w:p w:rsidR="00E223D8" w:rsidRPr="00E67C8E" w:rsidRDefault="00C75300" w:rsidP="00F42A10">
            <w:pPr>
              <w:pStyle w:val="SNBSFliesstext"/>
              <w:rPr>
                <w:lang w:val="fr-CH"/>
              </w:rPr>
            </w:pPr>
            <w:r w:rsidRPr="00E67C8E">
              <w:rPr>
                <w:lang w:val="fr-CH"/>
              </w:rPr>
              <w:t>Heures d’utilisation</w:t>
            </w:r>
            <w:r w:rsidR="00FD3610" w:rsidRPr="00E67C8E">
              <w:rPr>
                <w:lang w:val="fr-CH"/>
              </w:rPr>
              <w:t>/ heures d'ouverture / fréquence d’utilisation des structures externes au bâtiment (quand et à quelle fréquence les espaces extérieurs sont-ils utilisés et par qui?)</w:t>
            </w:r>
          </w:p>
        </w:tc>
        <w:tc>
          <w:tcPr>
            <w:tcW w:w="4961" w:type="dxa"/>
            <w:shd w:val="clear" w:color="auto" w:fill="auto"/>
          </w:tcPr>
          <w:p w:rsidR="00E223D8" w:rsidRPr="00E67C8E" w:rsidRDefault="00E223D8" w:rsidP="00F42A10">
            <w:pPr>
              <w:pStyle w:val="SNBSFliesstext"/>
              <w:rPr>
                <w:rStyle w:val="Fett"/>
                <w:b w:val="0"/>
                <w:bCs w:val="0"/>
                <w:lang w:val="fr-CH"/>
              </w:rPr>
            </w:pPr>
          </w:p>
        </w:tc>
      </w:tr>
      <w:tr w:rsidR="00E223D8" w:rsidRPr="00365191" w:rsidTr="00D518CA">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C75300" w:rsidP="00F42A10">
            <w:pPr>
              <w:pStyle w:val="SNBSFliesstext"/>
              <w:rPr>
                <w:lang w:val="fr-CH"/>
              </w:rPr>
            </w:pPr>
            <w:r w:rsidRPr="00E67C8E">
              <w:rPr>
                <w:lang w:val="fr-CH"/>
              </w:rPr>
              <w:t>Gestion (qui se charge de l’accessibilité et de l’entretien des espaces extérieurs?)</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F42A10">
            <w:pPr>
              <w:pStyle w:val="SNBSFliesstext"/>
              <w:rPr>
                <w:lang w:val="fr-CH"/>
              </w:rPr>
            </w:pPr>
          </w:p>
        </w:tc>
      </w:tr>
      <w:tr w:rsidR="00E223D8" w:rsidRPr="00365191" w:rsidTr="00D518CA">
        <w:trPr>
          <w:cantSplit/>
        </w:trPr>
        <w:tc>
          <w:tcPr>
            <w:tcW w:w="5240" w:type="dxa"/>
            <w:shd w:val="clear" w:color="auto" w:fill="auto"/>
          </w:tcPr>
          <w:p w:rsidR="00E223D8" w:rsidRPr="00E67C8E" w:rsidRDefault="00C75300" w:rsidP="00F42A10">
            <w:pPr>
              <w:pStyle w:val="SNBSFliesstext"/>
              <w:rPr>
                <w:lang w:val="fr-CH"/>
              </w:rPr>
            </w:pPr>
            <w:r w:rsidRPr="00E67C8E">
              <w:rPr>
                <w:lang w:val="fr-CH"/>
              </w:rPr>
              <w:t>Accessibilité systématique des espaces extérieurs</w:t>
            </w:r>
          </w:p>
        </w:tc>
        <w:tc>
          <w:tcPr>
            <w:tcW w:w="4961" w:type="dxa"/>
            <w:shd w:val="clear" w:color="auto" w:fill="auto"/>
          </w:tcPr>
          <w:p w:rsidR="00E223D8" w:rsidRPr="00E67C8E" w:rsidRDefault="00E223D8" w:rsidP="00F42A10">
            <w:pPr>
              <w:pStyle w:val="SNBSFliesstext"/>
              <w:rPr>
                <w:lang w:val="fr-CH"/>
              </w:rPr>
            </w:pPr>
          </w:p>
        </w:tc>
      </w:tr>
      <w:tr w:rsidR="00E223D8" w:rsidRPr="00365191" w:rsidTr="00D518CA">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C75300" w:rsidP="00F42A10">
            <w:pPr>
              <w:pStyle w:val="SNBSFliesstext"/>
              <w:rPr>
                <w:lang w:val="fr-CH"/>
              </w:rPr>
            </w:pPr>
            <w:r w:rsidRPr="00E67C8E">
              <w:rPr>
                <w:lang w:val="fr-CH"/>
              </w:rPr>
              <w:t>En option: possibilités d’aménagement durant la phase d’exploitation (dans quelle mesure les futurs utilisateurs et utilisatrices peuvent-ils participer aux décisions concernant l’aménagement et la fonction des différentes surfaces utiles, en particulier des espaces verts?)</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F42A10">
            <w:pPr>
              <w:pStyle w:val="SNBSFliesstext"/>
              <w:rPr>
                <w:lang w:val="fr-CH"/>
              </w:rPr>
            </w:pPr>
          </w:p>
        </w:tc>
      </w:tr>
      <w:tr w:rsidR="00E223D8" w:rsidRPr="00365191" w:rsidTr="00D518CA">
        <w:trPr>
          <w:cantSplit/>
        </w:trPr>
        <w:tc>
          <w:tcPr>
            <w:tcW w:w="5240" w:type="dxa"/>
            <w:shd w:val="clear" w:color="auto" w:fill="auto"/>
          </w:tcPr>
          <w:p w:rsidR="00E223D8" w:rsidRPr="00E67C8E" w:rsidRDefault="00C75300" w:rsidP="00F42A10">
            <w:pPr>
              <w:pStyle w:val="SNBSFliesstext"/>
              <w:rPr>
                <w:lang w:val="fr-CH"/>
              </w:rPr>
            </w:pPr>
            <w:r w:rsidRPr="00E67C8E">
              <w:rPr>
                <w:lang w:val="fr-CH"/>
              </w:rPr>
              <w:t>Le concept d'entretien doit assurer un entretien différencié et professionnel des différents espaces verts.</w:t>
            </w:r>
          </w:p>
        </w:tc>
        <w:tc>
          <w:tcPr>
            <w:tcW w:w="4961" w:type="dxa"/>
            <w:shd w:val="clear" w:color="auto" w:fill="auto"/>
          </w:tcPr>
          <w:p w:rsidR="00E223D8" w:rsidRPr="00E67C8E" w:rsidRDefault="00E223D8" w:rsidP="00F42A10">
            <w:pPr>
              <w:pStyle w:val="SNBSFliesstext"/>
              <w:rPr>
                <w:lang w:val="fr-CH"/>
              </w:rPr>
            </w:pPr>
          </w:p>
        </w:tc>
      </w:tr>
    </w:tbl>
    <w:p w:rsidR="00C75300" w:rsidRPr="00E67C8E" w:rsidRDefault="00C75300" w:rsidP="00C75300">
      <w:pPr>
        <w:pStyle w:val="SNBSFliesstext"/>
        <w:rPr>
          <w:lang w:val="fr-CH"/>
        </w:rPr>
      </w:pPr>
      <w:r w:rsidRPr="00E67C8E">
        <w:rPr>
          <w:lang w:val="fr-CH"/>
        </w:rPr>
        <w:t>Les possibles conflits d’utilisation et la manière de les gérer sont décrits et reportés en plan:</w:t>
      </w:r>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C75300" w:rsidRPr="00E67C8E" w:rsidTr="00161823">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rsidR="00C75300" w:rsidRPr="00E67C8E" w:rsidRDefault="00C75300" w:rsidP="00161823">
            <w:pPr>
              <w:pStyle w:val="SNBSTitelTabelle"/>
              <w:rPr>
                <w:lang w:val="fr-CH"/>
              </w:rPr>
            </w:pPr>
            <w:r w:rsidRPr="00E67C8E">
              <w:rPr>
                <w:lang w:val="fr-CH"/>
              </w:rPr>
              <w:t>Thème</w:t>
            </w:r>
          </w:p>
        </w:tc>
        <w:tc>
          <w:tcPr>
            <w:tcW w:w="4961"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rsidR="00C75300" w:rsidRPr="00E67C8E" w:rsidRDefault="00C75300" w:rsidP="00161823">
            <w:pPr>
              <w:pStyle w:val="SNBSTitelTabelle"/>
              <w:rPr>
                <w:lang w:val="fr-CH"/>
              </w:rPr>
            </w:pPr>
            <w:r w:rsidRPr="00E67C8E">
              <w:rPr>
                <w:lang w:val="fr-CH"/>
              </w:rPr>
              <w:t>Indication</w:t>
            </w:r>
          </w:p>
        </w:tc>
      </w:tr>
      <w:tr w:rsidR="00C75300" w:rsidRPr="00365191" w:rsidTr="00161823">
        <w:trPr>
          <w:cantSplit/>
        </w:trPr>
        <w:tc>
          <w:tcPr>
            <w:tcW w:w="5240" w:type="dxa"/>
            <w:shd w:val="clear" w:color="auto" w:fill="auto"/>
          </w:tcPr>
          <w:p w:rsidR="00C75300" w:rsidRPr="00E67C8E" w:rsidRDefault="00C75300" w:rsidP="00C75300">
            <w:pPr>
              <w:pStyle w:val="SNBSFliesstext"/>
              <w:rPr>
                <w:lang w:val="fr-CH"/>
              </w:rPr>
            </w:pPr>
            <w:r w:rsidRPr="00E67C8E">
              <w:rPr>
                <w:lang w:val="fr-CH"/>
              </w:rPr>
              <w:t>Identification des conflits d’utilisation potentiels</w:t>
            </w:r>
          </w:p>
        </w:tc>
        <w:tc>
          <w:tcPr>
            <w:tcW w:w="4961" w:type="dxa"/>
            <w:shd w:val="clear" w:color="auto" w:fill="auto"/>
          </w:tcPr>
          <w:p w:rsidR="00C75300" w:rsidRPr="00E67C8E" w:rsidRDefault="00C75300" w:rsidP="00C75300">
            <w:pPr>
              <w:pStyle w:val="SNBSFliesstext"/>
              <w:rPr>
                <w:lang w:val="fr-CH"/>
              </w:rPr>
            </w:pPr>
          </w:p>
        </w:tc>
      </w:tr>
      <w:tr w:rsidR="00C75300" w:rsidRPr="00365191" w:rsidTr="00161823">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C75300" w:rsidRPr="00E67C8E" w:rsidRDefault="00C75300" w:rsidP="00C75300">
            <w:pPr>
              <w:pStyle w:val="SNBSFliesstext"/>
              <w:rPr>
                <w:lang w:val="fr-CH"/>
              </w:rPr>
            </w:pPr>
            <w:r w:rsidRPr="00E67C8E">
              <w:rPr>
                <w:lang w:val="fr-CH"/>
              </w:rPr>
              <w:t xml:space="preserve">Solutions constructives ou d’exploitation à d’éventuels conflits, p. ex. via la disposition des espaces, des accès séparés, </w:t>
            </w:r>
            <w:r w:rsidR="00FD3610" w:rsidRPr="00E67C8E">
              <w:rPr>
                <w:lang w:val="fr-CH"/>
              </w:rPr>
              <w:br/>
              <w:t xml:space="preserve">des mesures acoustiques.  </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C75300" w:rsidRPr="00E67C8E" w:rsidRDefault="00C75300" w:rsidP="00C75300">
            <w:pPr>
              <w:pStyle w:val="SNBSFliesstext"/>
              <w:rPr>
                <w:lang w:val="fr-CH"/>
              </w:rPr>
            </w:pPr>
          </w:p>
        </w:tc>
      </w:tr>
    </w:tbl>
    <w:p w:rsidR="00E223D8" w:rsidRPr="00E67C8E" w:rsidRDefault="00E223D8" w:rsidP="00926B88">
      <w:pPr>
        <w:pStyle w:val="SNBSUeberschrift1"/>
        <w:rPr>
          <w:lang w:val="fr-CH"/>
        </w:rPr>
      </w:pPr>
      <w:r w:rsidRPr="00E67C8E">
        <w:rPr>
          <w:lang w:val="fr-CH"/>
        </w:rPr>
        <w:t>Équipement de base</w:t>
      </w:r>
    </w:p>
    <w:p w:rsidR="00926B88" w:rsidRPr="00E67C8E" w:rsidRDefault="00926B88" w:rsidP="00926B88">
      <w:pPr>
        <w:pStyle w:val="SNBSFliesstext"/>
        <w:rPr>
          <w:lang w:val="fr-CH"/>
        </w:rPr>
      </w:pPr>
      <w:r w:rsidRPr="00E67C8E">
        <w:rPr>
          <w:lang w:val="fr-CH"/>
        </w:rPr>
        <w:t>En fonction du profil d'utilisation, du groupe cible et du concept d'utilisation, l’équipement de base comporte une sélection d’infrastructures, telles que:</w:t>
      </w:r>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E223D8" w:rsidRPr="00E67C8E" w:rsidTr="00574300">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E223D8" w:rsidRPr="00E67C8E" w:rsidRDefault="00E223D8" w:rsidP="000A18C7">
            <w:pPr>
              <w:pStyle w:val="SNBSTitelTabelle"/>
              <w:rPr>
                <w:lang w:val="fr-CH"/>
              </w:rPr>
            </w:pPr>
            <w:r w:rsidRPr="00E67C8E">
              <w:rPr>
                <w:lang w:val="fr-CH"/>
              </w:rPr>
              <w:t>Thème</w:t>
            </w:r>
          </w:p>
        </w:tc>
        <w:tc>
          <w:tcPr>
            <w:tcW w:w="4961"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E223D8" w:rsidRPr="00E67C8E" w:rsidRDefault="00E223D8" w:rsidP="000A18C7">
            <w:pPr>
              <w:pStyle w:val="SNBSTitelTabelle"/>
              <w:rPr>
                <w:lang w:val="fr-CH"/>
              </w:rPr>
            </w:pPr>
            <w:r w:rsidRPr="00E67C8E">
              <w:rPr>
                <w:lang w:val="fr-CH"/>
              </w:rPr>
              <w:t>Indication</w:t>
            </w:r>
          </w:p>
        </w:tc>
      </w:tr>
      <w:tr w:rsidR="00E223D8" w:rsidRPr="00365191" w:rsidTr="00D518CA">
        <w:trPr>
          <w:cantSplit/>
        </w:trPr>
        <w:tc>
          <w:tcPr>
            <w:tcW w:w="5240" w:type="dxa"/>
            <w:shd w:val="clear" w:color="auto" w:fill="auto"/>
          </w:tcPr>
          <w:p w:rsidR="00E223D8" w:rsidRPr="00E67C8E" w:rsidRDefault="00E223D8" w:rsidP="000A18C7">
            <w:pPr>
              <w:pStyle w:val="SNBSFliesstext"/>
              <w:rPr>
                <w:lang w:val="fr-CH"/>
              </w:rPr>
            </w:pPr>
            <w:r w:rsidRPr="00E67C8E">
              <w:rPr>
                <w:lang w:val="fr-CH"/>
              </w:rPr>
              <w:t>Arrivée d’eau, WC à proximité</w:t>
            </w:r>
          </w:p>
        </w:tc>
        <w:tc>
          <w:tcPr>
            <w:tcW w:w="4961" w:type="dxa"/>
            <w:shd w:val="clear" w:color="auto" w:fill="auto"/>
          </w:tcPr>
          <w:p w:rsidR="00E223D8" w:rsidRPr="00E67C8E" w:rsidRDefault="00E223D8" w:rsidP="000A18C7">
            <w:pPr>
              <w:pStyle w:val="SNBSFliesstext"/>
              <w:rPr>
                <w:lang w:val="fr-CH"/>
              </w:rPr>
            </w:pPr>
          </w:p>
        </w:tc>
      </w:tr>
      <w:tr w:rsidR="00E223D8" w:rsidRPr="00365191" w:rsidTr="00574300">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0A18C7">
            <w:pPr>
              <w:pStyle w:val="SNBSFliesstext"/>
              <w:rPr>
                <w:lang w:val="fr-CH"/>
              </w:rPr>
            </w:pPr>
            <w:r w:rsidRPr="00E67C8E">
              <w:rPr>
                <w:lang w:val="fr-CH"/>
              </w:rPr>
              <w:t>Espace de rangement pour mobilier</w:t>
            </w:r>
          </w:p>
        </w:tc>
        <w:tc>
          <w:tcPr>
            <w:tcW w:w="4961"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0A18C7">
            <w:pPr>
              <w:pStyle w:val="SNBSFliesstext"/>
              <w:rPr>
                <w:lang w:val="fr-CH"/>
              </w:rPr>
            </w:pPr>
          </w:p>
        </w:tc>
      </w:tr>
      <w:tr w:rsidR="00E223D8" w:rsidRPr="00365191" w:rsidTr="00D518CA">
        <w:trPr>
          <w:cantSplit/>
        </w:trPr>
        <w:tc>
          <w:tcPr>
            <w:tcW w:w="5240" w:type="dxa"/>
            <w:shd w:val="clear" w:color="auto" w:fill="auto"/>
          </w:tcPr>
          <w:p w:rsidR="00E223D8" w:rsidRPr="00E67C8E" w:rsidRDefault="00574300" w:rsidP="000A18C7">
            <w:pPr>
              <w:pStyle w:val="SNBSFliesstext"/>
              <w:rPr>
                <w:lang w:val="fr-CH"/>
              </w:rPr>
            </w:pPr>
            <w:r w:rsidRPr="00E67C8E">
              <w:rPr>
                <w:lang w:val="fr-CH"/>
              </w:rPr>
              <w:t>Possibilités de s'assoir,</w:t>
            </w:r>
            <w:r w:rsidR="00E67C8E">
              <w:rPr>
                <w:lang w:val="fr-CH"/>
              </w:rPr>
              <w:t xml:space="preserve"> </w:t>
            </w:r>
            <w:r w:rsidRPr="00E67C8E">
              <w:rPr>
                <w:lang w:val="fr-CH"/>
              </w:rPr>
              <w:t>tables, tables hautes, équipements de jeux, engins de sport (appropriés à l'âge et au groupe cible) avec offre de zones ombragées</w:t>
            </w:r>
            <w:r w:rsidR="00F60301">
              <w:rPr>
                <w:lang w:val="fr-CH"/>
              </w:rPr>
              <w:t>.</w:t>
            </w:r>
          </w:p>
        </w:tc>
        <w:tc>
          <w:tcPr>
            <w:tcW w:w="4961" w:type="dxa"/>
            <w:shd w:val="clear" w:color="auto" w:fill="auto"/>
          </w:tcPr>
          <w:p w:rsidR="00E223D8" w:rsidRPr="00E67C8E" w:rsidRDefault="00E223D8" w:rsidP="000A18C7">
            <w:pPr>
              <w:pStyle w:val="SNBSFliesstext"/>
              <w:rPr>
                <w:lang w:val="fr-CH"/>
              </w:rPr>
            </w:pPr>
          </w:p>
        </w:tc>
      </w:tr>
      <w:tr w:rsidR="00E223D8" w:rsidRPr="00365191" w:rsidTr="00574300">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574300" w:rsidP="000A18C7">
            <w:pPr>
              <w:pStyle w:val="SNBSFliesstext"/>
              <w:rPr>
                <w:lang w:val="fr-CH"/>
              </w:rPr>
            </w:pPr>
            <w:r w:rsidRPr="00E67C8E">
              <w:rPr>
                <w:lang w:val="fr-CH"/>
              </w:rPr>
              <w:t>Les places de jeux sont aménagées proches de la nature. Elles doivent être comprises aussi comme espaces de découverte de la nature (p. ex. recours minimal à des équipements de jeux), les équipements de jeux sont en grande partie réalisés avec des matières premières renouvelables et sont traités avec des substances sans risque pour la santé (cf. Eco-CFC 421 «Jardinage»), en outre, les aménagements extérieurs sont réalisés dans la mesure du possible avec des matériaux naturels (sable, bois, feuilles mortes, eau, terre, etc.).</w:t>
            </w:r>
          </w:p>
        </w:tc>
        <w:tc>
          <w:tcPr>
            <w:tcW w:w="4961"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223D8" w:rsidRPr="00E67C8E" w:rsidRDefault="00E223D8" w:rsidP="000A18C7">
            <w:pPr>
              <w:pStyle w:val="SNBSFliesstext"/>
              <w:rPr>
                <w:lang w:val="fr-CH"/>
              </w:rPr>
            </w:pPr>
          </w:p>
        </w:tc>
      </w:tr>
      <w:tr w:rsidR="00574300" w:rsidRPr="00365191" w:rsidTr="00574300">
        <w:trPr>
          <w:cantSplit/>
        </w:trPr>
        <w:tc>
          <w:tcPr>
            <w:tcW w:w="5240" w:type="dxa"/>
            <w:tcBorders>
              <w:bottom w:val="single" w:sz="4" w:space="0" w:color="auto"/>
            </w:tcBorders>
            <w:shd w:val="clear" w:color="auto" w:fill="auto"/>
          </w:tcPr>
          <w:p w:rsidR="00574300" w:rsidRPr="00E67C8E" w:rsidRDefault="00574300" w:rsidP="00161823">
            <w:pPr>
              <w:pStyle w:val="SNBSFliesstext"/>
              <w:rPr>
                <w:lang w:val="fr-CH"/>
              </w:rPr>
            </w:pPr>
            <w:r w:rsidRPr="00E67C8E">
              <w:rPr>
                <w:lang w:val="fr-CH"/>
              </w:rPr>
              <w:t>Une végétation appropriée</w:t>
            </w:r>
            <w:r w:rsidR="00FD3610" w:rsidRPr="00E67C8E">
              <w:rPr>
                <w:lang w:val="fr-CH"/>
              </w:rPr>
              <w:t>, en particulier pour créer de l'ombre et rafraîchir l'espace extérieur</w:t>
            </w:r>
            <w:r w:rsidR="00F60301">
              <w:rPr>
                <w:lang w:val="fr-CH"/>
              </w:rPr>
              <w:t>.</w:t>
            </w:r>
          </w:p>
        </w:tc>
        <w:tc>
          <w:tcPr>
            <w:tcW w:w="4961" w:type="dxa"/>
            <w:tcBorders>
              <w:bottom w:val="single" w:sz="4" w:space="0" w:color="auto"/>
            </w:tcBorders>
            <w:shd w:val="clear" w:color="auto" w:fill="auto"/>
          </w:tcPr>
          <w:p w:rsidR="00574300" w:rsidRPr="00E67C8E" w:rsidRDefault="00574300" w:rsidP="00161823">
            <w:pPr>
              <w:pStyle w:val="SNBSFliesstext"/>
              <w:rPr>
                <w:lang w:val="fr-CH"/>
              </w:rPr>
            </w:pPr>
          </w:p>
        </w:tc>
      </w:tr>
      <w:tr w:rsidR="00574300" w:rsidRPr="00365191" w:rsidTr="00574300">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574300" w:rsidRPr="00E67C8E" w:rsidRDefault="00574300" w:rsidP="00161823">
            <w:pPr>
              <w:pStyle w:val="SNBSFliesstext"/>
              <w:rPr>
                <w:lang w:val="fr-CH"/>
              </w:rPr>
            </w:pPr>
            <w:r w:rsidRPr="00E67C8E">
              <w:rPr>
                <w:lang w:val="fr-CH"/>
              </w:rPr>
              <w:lastRenderedPageBreak/>
              <w:t>Places à l’ombre, zones abritées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74300" w:rsidRPr="00E67C8E" w:rsidRDefault="00574300" w:rsidP="00161823">
            <w:pPr>
              <w:pStyle w:val="SNBSFliesstext"/>
              <w:rPr>
                <w:lang w:val="fr-CH"/>
              </w:rPr>
            </w:pPr>
          </w:p>
        </w:tc>
      </w:tr>
      <w:tr w:rsidR="00574300" w:rsidRPr="00365191" w:rsidTr="00574300">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574300" w:rsidRPr="00E67C8E" w:rsidRDefault="00574300" w:rsidP="00161823">
            <w:pPr>
              <w:pStyle w:val="SNBSFliesstext"/>
              <w:rPr>
                <w:lang w:val="fr-CH"/>
              </w:rPr>
            </w:pPr>
            <w:r w:rsidRPr="00E67C8E">
              <w:rPr>
                <w:lang w:val="fr-CH"/>
              </w:rPr>
              <w:t>Éléments d'eau permettant le rafraichissement lors de journées chaudes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74300" w:rsidRPr="00E67C8E" w:rsidRDefault="00574300" w:rsidP="00161823">
            <w:pPr>
              <w:pStyle w:val="SNBSFliesstext"/>
              <w:rPr>
                <w:lang w:val="fr-CH"/>
              </w:rPr>
            </w:pPr>
          </w:p>
        </w:tc>
      </w:tr>
    </w:tbl>
    <w:p w:rsidR="00574300" w:rsidRPr="00E67C8E" w:rsidRDefault="00574300" w:rsidP="00574300">
      <w:pPr>
        <w:pStyle w:val="SNBSUeberschrift1"/>
        <w:keepLines/>
        <w:rPr>
          <w:lang w:val="fr-CH"/>
        </w:rPr>
      </w:pPr>
      <w:r w:rsidRPr="00E67C8E">
        <w:rPr>
          <w:lang w:val="fr-CH"/>
        </w:rPr>
        <w:t>Possibilité d’aménagement</w:t>
      </w:r>
    </w:p>
    <w:p w:rsidR="00574300" w:rsidRPr="00F60301" w:rsidRDefault="00AA0A8D" w:rsidP="00574300">
      <w:pPr>
        <w:pStyle w:val="SNBSFliesstext"/>
        <w:rPr>
          <w:lang w:val="fr-CH"/>
        </w:rPr>
      </w:pPr>
      <w:r w:rsidRPr="00F60301">
        <w:rPr>
          <w:lang w:val="fr-CH"/>
        </w:rPr>
        <w:t>Dans la phase d’exploitation, les futurs utilisateurs et utilisatrices ont la possibilité d’aménager des zones ou de définir des possibilités d’utilisation selon leurs besoins (p. ex. différentes formes d'ameublement, attribution de surface spécifique aux utilisateurs (p. ex. pour des jardins potagers), équipements spécifiques aux utilisateurs). S’il existe de telles possibilités d’aménagement, celles-ci seront décrites dans le concept d'utilisation et d’entretien.</w:t>
      </w:r>
    </w:p>
    <w:p w:rsidR="00E223D8" w:rsidRPr="00E67C8E" w:rsidRDefault="00E223D8" w:rsidP="00A266C7">
      <w:pPr>
        <w:pStyle w:val="SNBSUeberschrift1"/>
        <w:keepLines/>
        <w:rPr>
          <w:lang w:val="fr-CH"/>
        </w:rPr>
      </w:pPr>
      <w:r w:rsidRPr="00E67C8E">
        <w:rPr>
          <w:lang w:val="fr-CH"/>
        </w:rPr>
        <w:t>Accessibilité pour utilisatrices et utilisateurs internes et externes</w:t>
      </w:r>
    </w:p>
    <w:p w:rsidR="00A266C7" w:rsidRPr="00E67C8E" w:rsidRDefault="00A266C7" w:rsidP="00A266C7">
      <w:pPr>
        <w:pStyle w:val="SNBSUeberschrift2"/>
        <w:rPr>
          <w:lang w:val="fr-CH"/>
        </w:rPr>
      </w:pPr>
      <w:r w:rsidRPr="00E67C8E">
        <w:rPr>
          <w:lang w:val="fr-CH"/>
        </w:rPr>
        <w:t>Logements/administration</w:t>
      </w:r>
    </w:p>
    <w:p w:rsidR="00A266C7" w:rsidRPr="00E67C8E" w:rsidRDefault="00A266C7" w:rsidP="00A266C7">
      <w:pPr>
        <w:pStyle w:val="SNBSFliesstext"/>
        <w:rPr>
          <w:lang w:val="fr-CH"/>
        </w:rPr>
      </w:pPr>
      <w:r w:rsidRPr="00E67C8E">
        <w:rPr>
          <w:lang w:val="fr-CH"/>
        </w:rPr>
        <w:t>Les espaces extérieurs qui ne sont pas seulement prévus pour les habitants ou les personnes travaillant dans le bâtiment sont aussi accessibles aux visiteurs:</w:t>
      </w:r>
    </w:p>
    <w:tbl>
      <w:tblPr>
        <w:tblStyle w:val="Tabellenrast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49"/>
      </w:tblGrid>
      <w:tr w:rsidR="00A266C7" w:rsidRPr="00E67C8E" w:rsidTr="00A266C7">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Thème</w:t>
            </w:r>
          </w:p>
        </w:tc>
        <w:tc>
          <w:tcPr>
            <w:tcW w:w="4949"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Indication</w:t>
            </w:r>
          </w:p>
        </w:tc>
      </w:tr>
      <w:tr w:rsidR="00A266C7" w:rsidRPr="00365191" w:rsidTr="00A266C7">
        <w:trPr>
          <w:cantSplit/>
        </w:trPr>
        <w:tc>
          <w:tcPr>
            <w:tcW w:w="5240" w:type="dxa"/>
            <w:shd w:val="clear" w:color="auto" w:fill="auto"/>
          </w:tcPr>
          <w:p w:rsidR="00A266C7" w:rsidRPr="00E67C8E" w:rsidRDefault="00A266C7" w:rsidP="00161823">
            <w:pPr>
              <w:pStyle w:val="SNBSFliesstext"/>
              <w:rPr>
                <w:lang w:val="fr-CH"/>
              </w:rPr>
            </w:pPr>
            <w:r w:rsidRPr="00E67C8E">
              <w:rPr>
                <w:lang w:val="fr-CH"/>
              </w:rPr>
              <w:t xml:space="preserve">Accès séparés aux espaces extérieurs et indépendants de l’utilisation principale (p. ex. accès direct depuis l'extérieur de </w:t>
            </w:r>
            <w:r w:rsidR="00F60301">
              <w:rPr>
                <w:lang w:val="fr-CH"/>
              </w:rPr>
              <w:t xml:space="preserve">la </w:t>
            </w:r>
            <w:r w:rsidRPr="00E67C8E">
              <w:rPr>
                <w:lang w:val="fr-CH"/>
              </w:rPr>
              <w:t>parcelle)</w:t>
            </w:r>
            <w:r w:rsidR="00F60301">
              <w:rPr>
                <w:lang w:val="fr-CH"/>
              </w:rPr>
              <w:t>.</w:t>
            </w:r>
          </w:p>
        </w:tc>
        <w:tc>
          <w:tcPr>
            <w:tcW w:w="4949" w:type="dxa"/>
            <w:shd w:val="clear" w:color="auto" w:fill="auto"/>
          </w:tcPr>
          <w:p w:rsidR="00A266C7" w:rsidRPr="00E67C8E" w:rsidRDefault="00A266C7" w:rsidP="00161823">
            <w:pPr>
              <w:pStyle w:val="SNBSFliesstext"/>
              <w:rPr>
                <w:lang w:val="fr-CH"/>
              </w:rPr>
            </w:pPr>
          </w:p>
        </w:tc>
      </w:tr>
      <w:tr w:rsidR="00A266C7" w:rsidRPr="00365191" w:rsidTr="00A266C7">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266C7" w:rsidRPr="00E67C8E" w:rsidRDefault="00A266C7" w:rsidP="00161823">
            <w:pPr>
              <w:pStyle w:val="SNBSFliesstext"/>
              <w:rPr>
                <w:lang w:val="fr-CH"/>
              </w:rPr>
            </w:pPr>
            <w:r w:rsidRPr="00E67C8E">
              <w:rPr>
                <w:lang w:val="fr-CH"/>
              </w:rPr>
              <w:t>Accès dans le respect de la sphère privée des habitants / des personnes travaillant dans le bâtiment</w:t>
            </w:r>
            <w:r w:rsidR="00F60301">
              <w:rPr>
                <w:lang w:val="fr-CH"/>
              </w:rPr>
              <w:t>.</w:t>
            </w:r>
          </w:p>
        </w:tc>
        <w:tc>
          <w:tcPr>
            <w:tcW w:w="4949"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266C7" w:rsidRPr="00E67C8E" w:rsidRDefault="00A266C7" w:rsidP="00161823">
            <w:pPr>
              <w:pStyle w:val="SNBSFliesstext"/>
              <w:rPr>
                <w:lang w:val="fr-CH"/>
              </w:rPr>
            </w:pPr>
          </w:p>
        </w:tc>
      </w:tr>
      <w:tr w:rsidR="00A266C7" w:rsidRPr="00365191" w:rsidTr="00A266C7">
        <w:trPr>
          <w:cantSplit/>
        </w:trPr>
        <w:tc>
          <w:tcPr>
            <w:tcW w:w="5240" w:type="dxa"/>
            <w:shd w:val="clear" w:color="auto" w:fill="auto"/>
          </w:tcPr>
          <w:p w:rsidR="00A266C7" w:rsidRPr="00E67C8E" w:rsidRDefault="00A266C7" w:rsidP="00161823">
            <w:pPr>
              <w:pStyle w:val="SNBSFliesstext"/>
              <w:rPr>
                <w:lang w:val="fr-CH"/>
              </w:rPr>
            </w:pPr>
            <w:r w:rsidRPr="00E67C8E">
              <w:rPr>
                <w:lang w:val="fr-CH"/>
              </w:rPr>
              <w:t xml:space="preserve">Les espaces extérieurs sont accessibles à tous les habitants/personnes travaillant dans le bâtiment/commerçants et </w:t>
            </w:r>
            <w:r w:rsidR="00F60301" w:rsidRPr="00E67C8E">
              <w:rPr>
                <w:lang w:val="fr-CH"/>
              </w:rPr>
              <w:t xml:space="preserve">également aux visiteurs </w:t>
            </w:r>
            <w:r w:rsidR="00F60301">
              <w:rPr>
                <w:lang w:val="fr-CH"/>
              </w:rPr>
              <w:t>en fonction du</w:t>
            </w:r>
            <w:r w:rsidRPr="00E67C8E">
              <w:rPr>
                <w:lang w:val="fr-CH"/>
              </w:rPr>
              <w:t xml:space="preserve"> concept (accès indépendant de l’accès privé)</w:t>
            </w:r>
            <w:r w:rsidR="00F60301">
              <w:rPr>
                <w:lang w:val="fr-CH"/>
              </w:rPr>
              <w:t>.</w:t>
            </w:r>
          </w:p>
        </w:tc>
        <w:tc>
          <w:tcPr>
            <w:tcW w:w="4949" w:type="dxa"/>
            <w:shd w:val="clear" w:color="auto" w:fill="auto"/>
          </w:tcPr>
          <w:p w:rsidR="00A266C7" w:rsidRPr="00E67C8E" w:rsidRDefault="00A266C7" w:rsidP="00161823">
            <w:pPr>
              <w:pStyle w:val="SNBSFliesstext"/>
              <w:rPr>
                <w:lang w:val="fr-CH"/>
              </w:rPr>
            </w:pPr>
          </w:p>
        </w:tc>
      </w:tr>
    </w:tbl>
    <w:p w:rsidR="00A266C7" w:rsidRPr="00E67C8E" w:rsidRDefault="00A266C7" w:rsidP="00A266C7">
      <w:pPr>
        <w:pStyle w:val="SNBSFliesstext"/>
        <w:rPr>
          <w:lang w:val="fr-CH"/>
        </w:rPr>
      </w:pPr>
      <w:r w:rsidRPr="00E67C8E">
        <w:rPr>
          <w:lang w:val="fr-CH"/>
        </w:rPr>
        <w:t>Si les espaces extérieurs semi-publics ne sont utilisés que par les utilisatrices et utilisateurs du bâtiment, le critère suivant doit être respecté:</w:t>
      </w:r>
    </w:p>
    <w:tbl>
      <w:tblPr>
        <w:tblStyle w:val="Tabellenrast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A266C7" w:rsidRPr="00E67C8E" w:rsidTr="00161823">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Thème</w:t>
            </w:r>
          </w:p>
        </w:tc>
        <w:tc>
          <w:tcPr>
            <w:tcW w:w="482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Indication</w:t>
            </w:r>
          </w:p>
        </w:tc>
      </w:tr>
      <w:tr w:rsidR="00A266C7" w:rsidRPr="00365191" w:rsidTr="00161823">
        <w:trPr>
          <w:cantSplit/>
        </w:trPr>
        <w:tc>
          <w:tcPr>
            <w:tcW w:w="5240" w:type="dxa"/>
            <w:shd w:val="clear" w:color="auto" w:fill="auto"/>
          </w:tcPr>
          <w:p w:rsidR="00A266C7" w:rsidRPr="00E67C8E" w:rsidRDefault="00A266C7" w:rsidP="00161823">
            <w:pPr>
              <w:pStyle w:val="SNBSFliesstext"/>
              <w:rPr>
                <w:lang w:val="fr-CH"/>
              </w:rPr>
            </w:pPr>
            <w:r w:rsidRPr="00E67C8E">
              <w:rPr>
                <w:lang w:val="fr-CH"/>
              </w:rPr>
              <w:t>Accès à l’espace extérieur sans nuisance sonore excessive pour les unités de logement/de travail adjacentes.</w:t>
            </w:r>
          </w:p>
        </w:tc>
        <w:tc>
          <w:tcPr>
            <w:tcW w:w="4820" w:type="dxa"/>
            <w:shd w:val="clear" w:color="auto" w:fill="auto"/>
          </w:tcPr>
          <w:p w:rsidR="00A266C7" w:rsidRPr="00E67C8E" w:rsidRDefault="00A266C7" w:rsidP="00161823">
            <w:pPr>
              <w:pStyle w:val="SNBSFliesstext"/>
              <w:rPr>
                <w:lang w:val="fr-CH"/>
              </w:rPr>
            </w:pPr>
          </w:p>
        </w:tc>
      </w:tr>
    </w:tbl>
    <w:p w:rsidR="00A266C7" w:rsidRPr="00E67C8E" w:rsidRDefault="00A266C7" w:rsidP="00A266C7">
      <w:pPr>
        <w:pStyle w:val="SNBSUeberschrift2"/>
        <w:rPr>
          <w:lang w:val="fr-CH"/>
        </w:rPr>
      </w:pPr>
      <w:r w:rsidRPr="00E67C8E">
        <w:rPr>
          <w:lang w:val="fr-CH"/>
        </w:rPr>
        <w:t>Bâtiments scolaires</w:t>
      </w:r>
    </w:p>
    <w:p w:rsidR="00A266C7" w:rsidRPr="00E67C8E" w:rsidRDefault="00A266C7" w:rsidP="00A266C7">
      <w:pPr>
        <w:pStyle w:val="SNBSFliesstext"/>
        <w:rPr>
          <w:lang w:val="fr-CH"/>
        </w:rPr>
      </w:pPr>
      <w:r w:rsidRPr="00E67C8E">
        <w:rPr>
          <w:lang w:val="fr-CH"/>
        </w:rPr>
        <w:t>Si des locaux intérieurs semi-publics doivent aussi être accessibles aux visiteurs, les critères suivants doivent être respectés:</w:t>
      </w:r>
    </w:p>
    <w:tbl>
      <w:tblPr>
        <w:tblStyle w:val="Tabellenrast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49"/>
      </w:tblGrid>
      <w:tr w:rsidR="00A266C7" w:rsidRPr="00E67C8E" w:rsidTr="00A266C7">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bottom w:val="single" w:sz="4"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Thème</w:t>
            </w:r>
          </w:p>
        </w:tc>
        <w:tc>
          <w:tcPr>
            <w:tcW w:w="4949" w:type="dxa"/>
            <w:tcBorders>
              <w:top w:val="single" w:sz="4" w:space="0" w:color="auto"/>
              <w:bottom w:val="single" w:sz="4"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Indication</w:t>
            </w:r>
          </w:p>
        </w:tc>
      </w:tr>
      <w:tr w:rsidR="00A266C7" w:rsidRPr="00365191" w:rsidTr="00A266C7">
        <w:trPr>
          <w:cantSplit/>
        </w:trPr>
        <w:tc>
          <w:tcPr>
            <w:tcW w:w="5240" w:type="dxa"/>
            <w:shd w:val="clear" w:color="auto" w:fill="auto"/>
          </w:tcPr>
          <w:p w:rsidR="00A266C7" w:rsidRPr="00E67C8E" w:rsidRDefault="00A266C7" w:rsidP="00161823">
            <w:pPr>
              <w:pStyle w:val="SNBSFliesstext"/>
              <w:rPr>
                <w:lang w:val="fr-CH"/>
              </w:rPr>
            </w:pPr>
            <w:r w:rsidRPr="00E67C8E">
              <w:rPr>
                <w:lang w:val="fr-CH"/>
              </w:rPr>
              <w:t xml:space="preserve">Accès séparés aux espaces extérieurs et indépendants de l’utilisation principale (p. ex. accès direct depuis l'extérieur de </w:t>
            </w:r>
            <w:r w:rsidR="00F60301">
              <w:rPr>
                <w:lang w:val="fr-CH"/>
              </w:rPr>
              <w:t xml:space="preserve">la </w:t>
            </w:r>
            <w:r w:rsidRPr="00E67C8E">
              <w:rPr>
                <w:lang w:val="fr-CH"/>
              </w:rPr>
              <w:t>parcelle)</w:t>
            </w:r>
            <w:r w:rsidR="00F60301">
              <w:rPr>
                <w:lang w:val="fr-CH"/>
              </w:rPr>
              <w:t>.</w:t>
            </w:r>
          </w:p>
        </w:tc>
        <w:tc>
          <w:tcPr>
            <w:tcW w:w="4949" w:type="dxa"/>
            <w:shd w:val="clear" w:color="auto" w:fill="auto"/>
          </w:tcPr>
          <w:p w:rsidR="00A266C7" w:rsidRPr="00E67C8E" w:rsidRDefault="00A266C7" w:rsidP="00161823">
            <w:pPr>
              <w:pStyle w:val="SNBSFliesstext"/>
              <w:rPr>
                <w:lang w:val="fr-CH"/>
              </w:rPr>
            </w:pPr>
          </w:p>
        </w:tc>
      </w:tr>
      <w:tr w:rsidR="00A266C7" w:rsidRPr="00365191" w:rsidTr="00A266C7">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266C7" w:rsidRPr="00E67C8E" w:rsidRDefault="00A266C7" w:rsidP="00161823">
            <w:pPr>
              <w:pStyle w:val="SNBSFliesstext"/>
              <w:rPr>
                <w:lang w:val="fr-CH"/>
              </w:rPr>
            </w:pPr>
            <w:r w:rsidRPr="00E67C8E">
              <w:rPr>
                <w:lang w:val="fr-CH"/>
              </w:rPr>
              <w:t>Accès dans le respect de la sphère privée des apprenants, étudiants, du personnel soignant, des personnes travaillant dans le bâtiment et des autres utilisateurs (p. ex. en séparant les espaces semi-publics des espaces réservés exclusivement aux utilisateurs du bâtiment)</w:t>
            </w:r>
            <w:r w:rsidR="00F60301">
              <w:rPr>
                <w:lang w:val="fr-CH"/>
              </w:rPr>
              <w:t>.</w:t>
            </w:r>
          </w:p>
        </w:tc>
        <w:tc>
          <w:tcPr>
            <w:tcW w:w="4949"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266C7" w:rsidRPr="00E67C8E" w:rsidRDefault="00A266C7" w:rsidP="00161823">
            <w:pPr>
              <w:pStyle w:val="SNBSFliesstext"/>
              <w:rPr>
                <w:lang w:val="fr-CH"/>
              </w:rPr>
            </w:pPr>
          </w:p>
        </w:tc>
      </w:tr>
      <w:tr w:rsidR="00A266C7" w:rsidRPr="00365191" w:rsidTr="00A266C7">
        <w:trPr>
          <w:cantSplit/>
        </w:trPr>
        <w:tc>
          <w:tcPr>
            <w:tcW w:w="5240" w:type="dxa"/>
            <w:shd w:val="clear" w:color="auto" w:fill="auto"/>
          </w:tcPr>
          <w:p w:rsidR="00A266C7" w:rsidRPr="00E67C8E" w:rsidRDefault="00A266C7" w:rsidP="00161823">
            <w:pPr>
              <w:pStyle w:val="SNBSFliesstext"/>
              <w:rPr>
                <w:lang w:val="fr-CH"/>
              </w:rPr>
            </w:pPr>
            <w:r w:rsidRPr="00E67C8E">
              <w:rPr>
                <w:lang w:val="fr-CH"/>
              </w:rPr>
              <w:t xml:space="preserve">Accès et aménagement des espaces extérieurs de sorte que des </w:t>
            </w:r>
            <w:proofErr w:type="spellStart"/>
            <w:r w:rsidRPr="00E67C8E">
              <w:rPr>
                <w:lang w:val="fr-CH"/>
              </w:rPr>
              <w:t>i</w:t>
            </w:r>
            <w:r w:rsidR="00E67C8E">
              <w:rPr>
                <w:lang w:val="fr-CH"/>
              </w:rPr>
              <w:t>m</w:t>
            </w:r>
            <w:r w:rsidRPr="00E67C8E">
              <w:rPr>
                <w:lang w:val="fr-CH"/>
              </w:rPr>
              <w:t>missions</w:t>
            </w:r>
            <w:proofErr w:type="spellEnd"/>
            <w:r w:rsidRPr="00E67C8E">
              <w:rPr>
                <w:lang w:val="fr-CH"/>
              </w:rPr>
              <w:t xml:space="preserve"> excessives (p. ex. bruits, odeurs) dans les espaces extérieurs et les zones du bâtiment attenantes so</w:t>
            </w:r>
            <w:r w:rsidR="00F60301">
              <w:rPr>
                <w:lang w:val="fr-CH"/>
              </w:rPr>
              <w:t>ie</w:t>
            </w:r>
            <w:r w:rsidRPr="00E67C8E">
              <w:rPr>
                <w:lang w:val="fr-CH"/>
              </w:rPr>
              <w:t>nt réduites au minimum.</w:t>
            </w:r>
          </w:p>
        </w:tc>
        <w:tc>
          <w:tcPr>
            <w:tcW w:w="4949" w:type="dxa"/>
            <w:shd w:val="clear" w:color="auto" w:fill="auto"/>
          </w:tcPr>
          <w:p w:rsidR="00A266C7" w:rsidRPr="00E67C8E" w:rsidRDefault="00A266C7" w:rsidP="00161823">
            <w:pPr>
              <w:pStyle w:val="SNBSFliesstext"/>
              <w:rPr>
                <w:lang w:val="fr-CH"/>
              </w:rPr>
            </w:pPr>
          </w:p>
        </w:tc>
      </w:tr>
      <w:tr w:rsidR="00A266C7" w:rsidRPr="00365191" w:rsidTr="00A266C7">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A266C7" w:rsidRPr="00E67C8E" w:rsidRDefault="00A266C7" w:rsidP="00161823">
            <w:pPr>
              <w:pStyle w:val="SNBSFliesstext"/>
              <w:rPr>
                <w:lang w:val="fr-CH"/>
              </w:rPr>
            </w:pPr>
            <w:r w:rsidRPr="00E67C8E">
              <w:rPr>
                <w:lang w:val="fr-CH"/>
              </w:rPr>
              <w:t>Délimitation claire entre les zones publiques, semi-publiques et protégées (p. ex. espace de jeux extérieur pour l'école enfantine, espace extérieur réservé aux employés)</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A266C7" w:rsidRPr="00E67C8E" w:rsidRDefault="00A266C7" w:rsidP="00161823">
            <w:pPr>
              <w:pStyle w:val="SNBSFliesstext"/>
              <w:rPr>
                <w:lang w:val="fr-CH"/>
              </w:rPr>
            </w:pPr>
          </w:p>
        </w:tc>
      </w:tr>
    </w:tbl>
    <w:p w:rsidR="00A266C7" w:rsidRPr="00E67C8E" w:rsidRDefault="00A266C7" w:rsidP="00A266C7">
      <w:pPr>
        <w:pStyle w:val="SNBSFliesstext"/>
        <w:rPr>
          <w:lang w:val="fr-CH"/>
        </w:rPr>
      </w:pPr>
    </w:p>
    <w:p w:rsidR="00A266C7" w:rsidRPr="00E67C8E" w:rsidRDefault="00A266C7" w:rsidP="00A266C7">
      <w:pPr>
        <w:pStyle w:val="SNBSFliesstext"/>
        <w:rPr>
          <w:lang w:val="fr-CH"/>
        </w:rPr>
      </w:pPr>
      <w:r w:rsidRPr="00E67C8E">
        <w:rPr>
          <w:lang w:val="fr-CH"/>
        </w:rPr>
        <w:lastRenderedPageBreak/>
        <w:t>Si les espaces extérieurs semi-publics sont utilisés uniquement par les utilisateurs du bâtiment, le critère suivant doit être respecté:</w:t>
      </w:r>
    </w:p>
    <w:tbl>
      <w:tblPr>
        <w:tblStyle w:val="Tabellenrast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A266C7" w:rsidRPr="00E67C8E" w:rsidTr="00161823">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Thème</w:t>
            </w:r>
          </w:p>
        </w:tc>
        <w:tc>
          <w:tcPr>
            <w:tcW w:w="482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rsidR="00A266C7" w:rsidRPr="00E67C8E" w:rsidRDefault="00A266C7" w:rsidP="00161823">
            <w:pPr>
              <w:pStyle w:val="SNBSTitelTabelle"/>
              <w:rPr>
                <w:lang w:val="fr-CH"/>
              </w:rPr>
            </w:pPr>
            <w:r w:rsidRPr="00E67C8E">
              <w:rPr>
                <w:lang w:val="fr-CH"/>
              </w:rPr>
              <w:t>Indication</w:t>
            </w:r>
          </w:p>
        </w:tc>
      </w:tr>
      <w:tr w:rsidR="00A266C7" w:rsidRPr="00365191" w:rsidTr="00161823">
        <w:trPr>
          <w:cantSplit/>
        </w:trPr>
        <w:tc>
          <w:tcPr>
            <w:tcW w:w="5240" w:type="dxa"/>
            <w:shd w:val="clear" w:color="auto" w:fill="auto"/>
          </w:tcPr>
          <w:p w:rsidR="00A266C7" w:rsidRPr="00E67C8E" w:rsidRDefault="00A266C7" w:rsidP="00161823">
            <w:pPr>
              <w:pStyle w:val="SNBSFliesstext"/>
              <w:rPr>
                <w:lang w:val="fr-CH"/>
              </w:rPr>
            </w:pPr>
            <w:r w:rsidRPr="00E67C8E">
              <w:rPr>
                <w:lang w:val="fr-CH"/>
              </w:rPr>
              <w:t xml:space="preserve">Accès et aménagement des espaces extérieurs conçus de sorte que des </w:t>
            </w:r>
            <w:proofErr w:type="spellStart"/>
            <w:r w:rsidRPr="00E67C8E">
              <w:rPr>
                <w:lang w:val="fr-CH"/>
              </w:rPr>
              <w:t>immissions</w:t>
            </w:r>
            <w:proofErr w:type="spellEnd"/>
            <w:r w:rsidRPr="00E67C8E">
              <w:rPr>
                <w:lang w:val="fr-CH"/>
              </w:rPr>
              <w:t xml:space="preserve"> excessives (p. ex. bruits, odeurs) so</w:t>
            </w:r>
            <w:r w:rsidR="00F60301">
              <w:rPr>
                <w:lang w:val="fr-CH"/>
              </w:rPr>
              <w:t>ie</w:t>
            </w:r>
            <w:r w:rsidRPr="00E67C8E">
              <w:rPr>
                <w:lang w:val="fr-CH"/>
              </w:rPr>
              <w:t>nt évitées dans les espaces extérieurs et les zones attenantes au bâtiment.</w:t>
            </w:r>
          </w:p>
        </w:tc>
        <w:tc>
          <w:tcPr>
            <w:tcW w:w="4820" w:type="dxa"/>
            <w:shd w:val="clear" w:color="auto" w:fill="auto"/>
          </w:tcPr>
          <w:p w:rsidR="00A266C7" w:rsidRPr="00E67C8E" w:rsidRDefault="00A266C7" w:rsidP="00161823">
            <w:pPr>
              <w:pStyle w:val="SNBSFliesstext"/>
              <w:rPr>
                <w:lang w:val="fr-CH"/>
              </w:rPr>
            </w:pPr>
          </w:p>
        </w:tc>
      </w:tr>
    </w:tbl>
    <w:p w:rsidR="00A266C7" w:rsidRPr="00E67C8E" w:rsidRDefault="00A266C7" w:rsidP="00A266C7">
      <w:pPr>
        <w:pStyle w:val="SNBSFliesstext"/>
        <w:rPr>
          <w:lang w:val="fr-CH"/>
        </w:rPr>
      </w:pPr>
    </w:p>
    <w:p w:rsidR="00E223D8" w:rsidRPr="00E67C8E" w:rsidRDefault="00E223D8" w:rsidP="00E223D8">
      <w:pPr>
        <w:pBdr>
          <w:bottom w:val="single" w:sz="12" w:space="1" w:color="auto"/>
        </w:pBdr>
        <w:rPr>
          <w:color w:val="FF0000"/>
          <w:sz w:val="4"/>
          <w:szCs w:val="4"/>
          <w:lang w:val="fr-CH"/>
        </w:rPr>
      </w:pPr>
    </w:p>
    <w:tbl>
      <w:tblPr>
        <w:tblStyle w:val="Tabellenraster"/>
        <w:tblpPr w:leftFromText="141" w:rightFromText="141" w:vertAnchor="text" w:tblpY="1"/>
        <w:tblOverlap w:val="never"/>
        <w:tblW w:w="0" w:type="auto"/>
        <w:tblLook w:val="04A0" w:firstRow="1" w:lastRow="0" w:firstColumn="1" w:lastColumn="0" w:noHBand="0" w:noVBand="1"/>
      </w:tblPr>
      <w:tblGrid>
        <w:gridCol w:w="2977"/>
        <w:gridCol w:w="7088"/>
      </w:tblGrid>
      <w:tr w:rsidR="00E223D8" w:rsidRPr="00365191" w:rsidTr="00FD3610">
        <w:trPr>
          <w:cnfStyle w:val="000000100000" w:firstRow="0" w:lastRow="0" w:firstColumn="0" w:lastColumn="0" w:oddVBand="0" w:evenVBand="0" w:oddHBand="1" w:evenHBand="0" w:firstRowFirstColumn="0" w:firstRowLastColumn="0" w:lastRowFirstColumn="0" w:lastRowLastColumn="0"/>
          <w:trHeight w:val="839"/>
        </w:trPr>
        <w:tc>
          <w:tcPr>
            <w:tcW w:w="2977" w:type="dxa"/>
            <w:shd w:val="clear" w:color="auto" w:fill="auto"/>
            <w:vAlign w:val="bottom"/>
          </w:tcPr>
          <w:p w:rsidR="000A18C7" w:rsidRPr="00E67C8E" w:rsidRDefault="006F6A58" w:rsidP="000A18C7">
            <w:pPr>
              <w:pStyle w:val="SNBSTitelTabelle"/>
              <w:rPr>
                <w:lang w:val="fr-CH"/>
              </w:rPr>
            </w:pPr>
            <w:bookmarkStart w:id="1" w:name="_Hlk29284958"/>
            <w:r w:rsidRPr="00E67C8E">
              <w:rPr>
                <w:lang w:val="fr-CH"/>
              </w:rPr>
              <w:t xml:space="preserve">Auteur </w:t>
            </w:r>
          </w:p>
          <w:p w:rsidR="00E223D8" w:rsidRPr="00E67C8E" w:rsidRDefault="006F6A58" w:rsidP="00733DEB">
            <w:pPr>
              <w:rPr>
                <w:rFonts w:cs="Arial"/>
                <w:sz w:val="18"/>
                <w:szCs w:val="18"/>
                <w:lang w:val="fr-CH"/>
              </w:rPr>
            </w:pPr>
            <w:r w:rsidRPr="00E67C8E">
              <w:rPr>
                <w:rStyle w:val="SNBSFliesstextZchn"/>
                <w:lang w:val="fr-CH"/>
              </w:rPr>
              <w:t>(nom, entreprise, téléphone, adresse e-mail)</w:t>
            </w:r>
          </w:p>
        </w:tc>
        <w:tc>
          <w:tcPr>
            <w:tcW w:w="7088" w:type="dxa"/>
            <w:tcBorders>
              <w:bottom w:val="dotted" w:sz="4" w:space="0" w:color="auto"/>
            </w:tcBorders>
            <w:shd w:val="clear" w:color="auto" w:fill="auto"/>
            <w:vAlign w:val="bottom"/>
          </w:tcPr>
          <w:p w:rsidR="00E223D8" w:rsidRPr="00E67C8E" w:rsidRDefault="00E223D8" w:rsidP="000A18C7">
            <w:pPr>
              <w:pStyle w:val="SNBSFliesstext"/>
              <w:rPr>
                <w:lang w:val="fr-CH"/>
              </w:rPr>
            </w:pPr>
          </w:p>
        </w:tc>
      </w:tr>
      <w:tr w:rsidR="00E223D8" w:rsidRPr="00E67C8E" w:rsidTr="00FD3610">
        <w:trPr>
          <w:trHeight w:val="839"/>
        </w:trPr>
        <w:tc>
          <w:tcPr>
            <w:tcW w:w="2977" w:type="dxa"/>
            <w:tcBorders>
              <w:top w:val="nil"/>
              <w:left w:val="nil"/>
              <w:bottom w:val="nil"/>
              <w:right w:val="nil"/>
            </w:tcBorders>
            <w:vAlign w:val="bottom"/>
          </w:tcPr>
          <w:p w:rsidR="00E223D8" w:rsidRPr="00E67C8E" w:rsidRDefault="00E223D8" w:rsidP="000A18C7">
            <w:pPr>
              <w:pStyle w:val="SNBSTitelTabelle"/>
              <w:rPr>
                <w:lang w:val="fr-CH"/>
              </w:rPr>
            </w:pPr>
            <w:r w:rsidRPr="00E67C8E">
              <w:rPr>
                <w:lang w:val="fr-CH"/>
              </w:rPr>
              <w:t>Date</w:t>
            </w:r>
          </w:p>
        </w:tc>
        <w:tc>
          <w:tcPr>
            <w:tcW w:w="7088" w:type="dxa"/>
            <w:tcBorders>
              <w:top w:val="dotted" w:sz="4" w:space="0" w:color="auto"/>
              <w:left w:val="nil"/>
              <w:bottom w:val="dotted" w:sz="4" w:space="0" w:color="auto"/>
              <w:right w:val="nil"/>
            </w:tcBorders>
            <w:vAlign w:val="bottom"/>
          </w:tcPr>
          <w:p w:rsidR="00E223D8" w:rsidRPr="00E67C8E" w:rsidRDefault="00E223D8" w:rsidP="000A18C7">
            <w:pPr>
              <w:pStyle w:val="SNBSFliesstext"/>
              <w:rPr>
                <w:lang w:val="fr-CH"/>
              </w:rPr>
            </w:pPr>
          </w:p>
        </w:tc>
      </w:tr>
      <w:tr w:rsidR="00E223D8" w:rsidRPr="00E67C8E" w:rsidTr="00FD3610">
        <w:trPr>
          <w:cnfStyle w:val="000000100000" w:firstRow="0" w:lastRow="0" w:firstColumn="0" w:lastColumn="0" w:oddVBand="0" w:evenVBand="0" w:oddHBand="1" w:evenHBand="0" w:firstRowFirstColumn="0" w:firstRowLastColumn="0" w:lastRowFirstColumn="0" w:lastRowLastColumn="0"/>
          <w:trHeight w:val="839"/>
        </w:trPr>
        <w:tc>
          <w:tcPr>
            <w:tcW w:w="2977" w:type="dxa"/>
            <w:shd w:val="clear" w:color="auto" w:fill="auto"/>
            <w:vAlign w:val="bottom"/>
          </w:tcPr>
          <w:p w:rsidR="00E223D8" w:rsidRPr="00E67C8E" w:rsidRDefault="00E223D8" w:rsidP="000A18C7">
            <w:pPr>
              <w:pStyle w:val="SNBSTitelTabelle"/>
              <w:rPr>
                <w:lang w:val="fr-CH"/>
              </w:rPr>
            </w:pPr>
            <w:r w:rsidRPr="00E67C8E">
              <w:rPr>
                <w:lang w:val="fr-CH"/>
              </w:rPr>
              <w:t>Signature</w:t>
            </w:r>
          </w:p>
        </w:tc>
        <w:tc>
          <w:tcPr>
            <w:tcW w:w="7088" w:type="dxa"/>
            <w:tcBorders>
              <w:top w:val="dotted" w:sz="4" w:space="0" w:color="auto"/>
              <w:bottom w:val="dotted" w:sz="4" w:space="0" w:color="auto"/>
            </w:tcBorders>
            <w:shd w:val="clear" w:color="auto" w:fill="auto"/>
            <w:vAlign w:val="bottom"/>
          </w:tcPr>
          <w:p w:rsidR="00E223D8" w:rsidRPr="00E67C8E" w:rsidRDefault="00E223D8" w:rsidP="000A18C7">
            <w:pPr>
              <w:pStyle w:val="SNBSFliesstext"/>
              <w:rPr>
                <w:lang w:val="fr-CH"/>
              </w:rPr>
            </w:pPr>
          </w:p>
        </w:tc>
      </w:tr>
    </w:tbl>
    <w:bookmarkEnd w:id="1"/>
    <w:p w:rsidR="00E223D8" w:rsidRPr="00E67C8E" w:rsidRDefault="00733DEB" w:rsidP="00E223D8">
      <w:pPr>
        <w:pBdr>
          <w:bottom w:val="single" w:sz="12" w:space="1" w:color="auto"/>
        </w:pBdr>
        <w:rPr>
          <w:color w:val="FF0000"/>
          <w:sz w:val="4"/>
          <w:szCs w:val="4"/>
          <w:lang w:val="fr-CH"/>
        </w:rPr>
      </w:pPr>
      <w:r w:rsidRPr="00E67C8E">
        <w:rPr>
          <w:color w:val="FF0000"/>
          <w:sz w:val="4"/>
          <w:szCs w:val="4"/>
          <w:lang w:val="fr-CH"/>
        </w:rPr>
        <w:br w:type="textWrapping" w:clear="all"/>
      </w:r>
    </w:p>
    <w:p w:rsidR="00733DEB" w:rsidRPr="00E67C8E" w:rsidRDefault="00733DEB" w:rsidP="00E223D8">
      <w:pPr>
        <w:pBdr>
          <w:bottom w:val="single" w:sz="12" w:space="1" w:color="auto"/>
        </w:pBdr>
        <w:rPr>
          <w:color w:val="FF0000"/>
          <w:sz w:val="4"/>
          <w:szCs w:val="4"/>
          <w:lang w:val="fr-CH"/>
        </w:rPr>
      </w:pPr>
    </w:p>
    <w:p w:rsidR="00733DEB" w:rsidRPr="00E67C8E" w:rsidRDefault="00733DEB" w:rsidP="00E223D8">
      <w:pPr>
        <w:pBdr>
          <w:bottom w:val="single" w:sz="12" w:space="1" w:color="auto"/>
        </w:pBdr>
        <w:rPr>
          <w:color w:val="FF0000"/>
          <w:sz w:val="4"/>
          <w:szCs w:val="4"/>
          <w:lang w:val="fr-CH"/>
        </w:rPr>
      </w:pPr>
    </w:p>
    <w:p w:rsidR="00B60B83" w:rsidRPr="00E67C8E" w:rsidRDefault="00365191">
      <w:pPr>
        <w:rPr>
          <w:lang w:val="fr-CH"/>
        </w:rPr>
      </w:pPr>
    </w:p>
    <w:sectPr w:rsidR="00B60B83" w:rsidRPr="00E67C8E" w:rsidSect="00925C92">
      <w:headerReference w:type="default" r:id="rId7"/>
      <w:footerReference w:type="default" r:id="rId8"/>
      <w:headerReference w:type="first" r:id="rId9"/>
      <w:footerReference w:type="first" r:id="rId10"/>
      <w:pgSz w:w="11900" w:h="16840" w:code="9"/>
      <w:pgMar w:top="567" w:right="567" w:bottom="1021" w:left="1134" w:header="45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4C4" w:rsidRDefault="00E634C4" w:rsidP="00E223D8">
      <w:pPr>
        <w:spacing w:after="0"/>
      </w:pPr>
      <w:r>
        <w:separator/>
      </w:r>
    </w:p>
  </w:endnote>
  <w:endnote w:type="continuationSeparator" w:id="0">
    <w:p w:rsidR="00E634C4" w:rsidRDefault="00E634C4" w:rsidP="00E22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A8" w:rsidRPr="00925C92" w:rsidRDefault="00E223D8" w:rsidP="00733126">
    <w:pPr>
      <w:pStyle w:val="Fuzeile"/>
      <w:tabs>
        <w:tab w:val="clear" w:pos="9072"/>
        <w:tab w:val="right" w:pos="10199"/>
      </w:tabs>
      <w:rPr>
        <w:rFonts w:ascii="Arial" w:hAnsi="Arial" w:cs="Arial"/>
        <w:sz w:val="14"/>
        <w:szCs w:val="14"/>
        <w:lang w:val="fr-CH"/>
      </w:rPr>
    </w:pPr>
    <w:r w:rsidRPr="00BA530A">
      <w:rPr>
        <w:rFonts w:ascii="Arial" w:hAnsi="Arial" w:cs="Arial"/>
        <w:sz w:val="14"/>
        <w:szCs w:val="14"/>
      </w:rPr>
      <w:fldChar w:fldCharType="begin"/>
    </w:r>
    <w:r w:rsidRPr="00925C92">
      <w:rPr>
        <w:rFonts w:ascii="Arial" w:hAnsi="Arial" w:cs="Arial"/>
        <w:sz w:val="14"/>
        <w:szCs w:val="14"/>
        <w:lang w:val="fr-CH"/>
      </w:rPr>
      <w:instrText xml:space="preserve"> FILENAME \* MERGEFORMAT </w:instrText>
    </w:r>
    <w:r w:rsidRPr="00BA530A">
      <w:rPr>
        <w:rFonts w:ascii="Arial" w:hAnsi="Arial" w:cs="Arial"/>
        <w:sz w:val="14"/>
        <w:szCs w:val="14"/>
      </w:rPr>
      <w:fldChar w:fldCharType="separate"/>
    </w:r>
    <w:r w:rsidR="00925C92" w:rsidRPr="00925C92">
      <w:rPr>
        <w:rFonts w:ascii="Arial" w:hAnsi="Arial" w:cs="Arial"/>
        <w:noProof/>
        <w:sz w:val="14"/>
        <w:szCs w:val="14"/>
        <w:lang w:val="fr-CH"/>
      </w:rPr>
      <w:t>SNBS_2.1_104.2_L_A_BS_Offre_en_espaces_exterieurs_semi-publics_V2.11</w:t>
    </w:r>
    <w:r w:rsidRPr="00BA530A">
      <w:rPr>
        <w:rFonts w:ascii="Arial" w:hAnsi="Arial" w:cs="Arial"/>
        <w:sz w:val="14"/>
        <w:szCs w:val="14"/>
      </w:rPr>
      <w:fldChar w:fldCharType="end"/>
    </w:r>
    <w:r w:rsidR="00794345" w:rsidRPr="00925C92">
      <w:rPr>
        <w:rFonts w:ascii="Arial" w:hAnsi="Arial" w:cs="Arial"/>
        <w:bCs/>
        <w:sz w:val="14"/>
        <w:szCs w:val="14"/>
        <w:lang w:val="fr-CH"/>
      </w:rPr>
      <w:t xml:space="preserve">       </w:t>
    </w:r>
    <w:r w:rsidRPr="00925C92">
      <w:rPr>
        <w:rFonts w:ascii="Arial" w:hAnsi="Arial" w:cs="Arial"/>
        <w:sz w:val="14"/>
        <w:szCs w:val="14"/>
        <w:lang w:val="fr-CH"/>
      </w:rPr>
      <w:t xml:space="preserve">Page </w:t>
    </w:r>
    <w:r w:rsidRPr="00BA530A">
      <w:rPr>
        <w:rFonts w:ascii="Arial" w:hAnsi="Arial" w:cs="Arial"/>
        <w:bCs/>
        <w:sz w:val="14"/>
        <w:szCs w:val="14"/>
      </w:rPr>
      <w:fldChar w:fldCharType="begin"/>
    </w:r>
    <w:r w:rsidRPr="00925C92">
      <w:rPr>
        <w:rFonts w:ascii="Arial" w:hAnsi="Arial" w:cs="Arial"/>
        <w:bCs/>
        <w:sz w:val="14"/>
        <w:szCs w:val="14"/>
        <w:lang w:val="fr-CH"/>
      </w:rPr>
      <w:instrText>PAGE</w:instrText>
    </w:r>
    <w:r w:rsidRPr="00BA530A">
      <w:rPr>
        <w:rFonts w:ascii="Arial" w:hAnsi="Arial" w:cs="Arial"/>
        <w:bCs/>
        <w:sz w:val="14"/>
        <w:szCs w:val="14"/>
      </w:rPr>
      <w:fldChar w:fldCharType="separate"/>
    </w:r>
    <w:r w:rsidRPr="00925C92">
      <w:rPr>
        <w:rFonts w:ascii="Arial" w:hAnsi="Arial" w:cs="Arial"/>
        <w:bCs/>
        <w:sz w:val="14"/>
        <w:szCs w:val="14"/>
        <w:lang w:val="fr-CH"/>
      </w:rPr>
      <w:t>1</w:t>
    </w:r>
    <w:r w:rsidRPr="00BA530A">
      <w:rPr>
        <w:rFonts w:ascii="Arial" w:hAnsi="Arial" w:cs="Arial"/>
        <w:bCs/>
        <w:sz w:val="14"/>
        <w:szCs w:val="14"/>
      </w:rPr>
      <w:fldChar w:fldCharType="end"/>
    </w:r>
    <w:r w:rsidRPr="00925C92">
      <w:rPr>
        <w:rFonts w:ascii="Arial" w:hAnsi="Arial" w:cs="Arial"/>
        <w:sz w:val="14"/>
        <w:szCs w:val="14"/>
        <w:lang w:val="fr-CH"/>
      </w:rPr>
      <w:t xml:space="preserve"> de </w:t>
    </w:r>
    <w:r w:rsidRPr="00BA530A">
      <w:rPr>
        <w:rFonts w:ascii="Arial" w:hAnsi="Arial" w:cs="Arial"/>
        <w:bCs/>
        <w:sz w:val="14"/>
        <w:szCs w:val="14"/>
      </w:rPr>
      <w:fldChar w:fldCharType="begin"/>
    </w:r>
    <w:r w:rsidRPr="00925C92">
      <w:rPr>
        <w:rFonts w:ascii="Arial" w:hAnsi="Arial" w:cs="Arial"/>
        <w:bCs/>
        <w:sz w:val="14"/>
        <w:szCs w:val="14"/>
        <w:lang w:val="fr-CH"/>
      </w:rPr>
      <w:instrText>NUMPAGES</w:instrText>
    </w:r>
    <w:r w:rsidRPr="00BA530A">
      <w:rPr>
        <w:rFonts w:ascii="Arial" w:hAnsi="Arial" w:cs="Arial"/>
        <w:bCs/>
        <w:sz w:val="14"/>
        <w:szCs w:val="14"/>
      </w:rPr>
      <w:fldChar w:fldCharType="separate"/>
    </w:r>
    <w:r w:rsidRPr="00925C92">
      <w:rPr>
        <w:rFonts w:ascii="Arial" w:hAnsi="Arial" w:cs="Arial"/>
        <w:bCs/>
        <w:sz w:val="14"/>
        <w:szCs w:val="14"/>
        <w:lang w:val="fr-CH"/>
      </w:rPr>
      <w:t>3</w:t>
    </w:r>
    <w:r w:rsidRPr="00BA530A">
      <w:rPr>
        <w:rFonts w:ascii="Arial" w:hAnsi="Arial" w:cs="Arial"/>
        <w:bCs/>
        <w:sz w:val="14"/>
        <w:szCs w:val="14"/>
      </w:rPr>
      <w:fldChar w:fldCharType="end"/>
    </w:r>
    <w:r w:rsidRPr="00925C92">
      <w:rPr>
        <w:rFonts w:ascii="Arial" w:hAnsi="Arial" w:cs="Arial"/>
        <w:bCs/>
        <w:sz w:val="14"/>
        <w:szCs w:val="14"/>
        <w:lang w:val="fr-CH"/>
      </w:rPr>
      <w:tab/>
      <w:t xml:space="preserve">Impression du </w:t>
    </w:r>
    <w:r w:rsidRPr="00BA530A">
      <w:rPr>
        <w:rFonts w:ascii="Arial" w:hAnsi="Arial" w:cs="Arial"/>
        <w:bCs/>
        <w:sz w:val="14"/>
        <w:szCs w:val="14"/>
      </w:rPr>
      <w:fldChar w:fldCharType="begin"/>
    </w:r>
    <w:r w:rsidRPr="00BA530A">
      <w:rPr>
        <w:rFonts w:ascii="Arial" w:hAnsi="Arial" w:cs="Arial"/>
        <w:bCs/>
        <w:sz w:val="14"/>
        <w:szCs w:val="14"/>
      </w:rPr>
      <w:instrText xml:space="preserve"> TIME \@ "dd.MM.yyyy HH:mm" </w:instrText>
    </w:r>
    <w:r w:rsidRPr="00BA530A">
      <w:rPr>
        <w:rFonts w:ascii="Arial" w:hAnsi="Arial" w:cs="Arial"/>
        <w:bCs/>
        <w:sz w:val="14"/>
        <w:szCs w:val="14"/>
      </w:rPr>
      <w:fldChar w:fldCharType="separate"/>
    </w:r>
    <w:r w:rsidR="00365191">
      <w:rPr>
        <w:rFonts w:ascii="Arial" w:hAnsi="Arial" w:cs="Arial"/>
        <w:bCs/>
        <w:noProof/>
        <w:sz w:val="14"/>
        <w:szCs w:val="14"/>
      </w:rPr>
      <w:t>10.12.2020 11:30</w:t>
    </w:r>
    <w:r w:rsidRPr="00BA530A">
      <w:rPr>
        <w:rFonts w:ascii="Arial" w:hAnsi="Arial" w:cs="Arial"/>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26" w:rsidRPr="00925C92" w:rsidRDefault="00E223D8" w:rsidP="00733126">
    <w:pPr>
      <w:pStyle w:val="Fuzeile"/>
      <w:tabs>
        <w:tab w:val="clear" w:pos="9072"/>
        <w:tab w:val="right" w:pos="10199"/>
      </w:tabs>
      <w:rPr>
        <w:lang w:val="fr-CH"/>
      </w:rPr>
    </w:pPr>
    <w:r>
      <w:rPr>
        <w:rFonts w:ascii="Arial Narrow" w:hAnsi="Arial Narrow"/>
        <w:sz w:val="16"/>
      </w:rPr>
      <w:fldChar w:fldCharType="begin"/>
    </w:r>
    <w:r w:rsidRPr="00925C92">
      <w:rPr>
        <w:rFonts w:ascii="Arial Narrow" w:hAnsi="Arial Narrow"/>
        <w:sz w:val="16"/>
        <w:lang w:val="fr-CH"/>
      </w:rPr>
      <w:instrText xml:space="preserve"> FILENAME \* MERGEFORMAT </w:instrText>
    </w:r>
    <w:r>
      <w:rPr>
        <w:rFonts w:ascii="Arial Narrow" w:hAnsi="Arial Narrow"/>
        <w:sz w:val="16"/>
      </w:rPr>
      <w:fldChar w:fldCharType="separate"/>
    </w:r>
    <w:r w:rsidR="00925C92" w:rsidRPr="00925C92">
      <w:rPr>
        <w:rFonts w:ascii="Arial Narrow" w:hAnsi="Arial Narrow"/>
        <w:noProof/>
        <w:sz w:val="16"/>
        <w:lang w:val="fr-CH"/>
      </w:rPr>
      <w:t>SNBS_2.1_104.2_L_A_BS_Offre_en_espaces_exterieurs_semi-publics_V2.11</w:t>
    </w:r>
    <w:r>
      <w:rPr>
        <w:rFonts w:ascii="Arial Narrow" w:hAnsi="Arial Narrow"/>
        <w:sz w:val="16"/>
      </w:rPr>
      <w:fldChar w:fldCharType="end"/>
    </w:r>
    <w:r w:rsidRPr="00925C92">
      <w:rPr>
        <w:rFonts w:ascii="Arial Narrow" w:hAnsi="Arial Narrow"/>
        <w:bCs/>
        <w:sz w:val="16"/>
        <w:szCs w:val="16"/>
        <w:lang w:val="fr-CH"/>
      </w:rPr>
      <w:tab/>
    </w:r>
    <w:r w:rsidRPr="00925C92">
      <w:rPr>
        <w:rFonts w:ascii="Arial Narrow" w:hAnsi="Arial Narrow"/>
        <w:sz w:val="16"/>
        <w:szCs w:val="16"/>
        <w:lang w:val="fr-CH"/>
      </w:rPr>
      <w:t>Page 1 de 2</w:t>
    </w:r>
    <w:r w:rsidRPr="002D2C64">
      <w:rPr>
        <w:rFonts w:ascii="Arial Narrow" w:hAnsi="Arial Narrow"/>
        <w:bCs/>
        <w:sz w:val="16"/>
        <w:szCs w:val="16"/>
      </w:rPr>
      <w:fldChar w:fldCharType="begin"/>
    </w:r>
    <w:r w:rsidRPr="00925C92">
      <w:rPr>
        <w:rFonts w:ascii="Arial Narrow" w:hAnsi="Arial Narrow"/>
        <w:bCs/>
        <w:sz w:val="16"/>
        <w:szCs w:val="16"/>
        <w:lang w:val="fr-CH"/>
      </w:rPr>
      <w:instrText>PAGE</w:instrText>
    </w:r>
    <w:r w:rsidRPr="002D2C64">
      <w:rPr>
        <w:rFonts w:ascii="Arial Narrow" w:hAnsi="Arial Narrow"/>
        <w:bCs/>
        <w:sz w:val="16"/>
        <w:szCs w:val="16"/>
      </w:rPr>
      <w:fldChar w:fldCharType="end"/>
    </w:r>
    <w:r w:rsidRPr="002D2C64">
      <w:rPr>
        <w:rFonts w:ascii="Arial Narrow" w:hAnsi="Arial Narrow"/>
        <w:bCs/>
        <w:sz w:val="16"/>
        <w:szCs w:val="16"/>
      </w:rPr>
      <w:fldChar w:fldCharType="begin"/>
    </w:r>
    <w:r w:rsidRPr="00925C92">
      <w:rPr>
        <w:rFonts w:ascii="Arial Narrow" w:hAnsi="Arial Narrow"/>
        <w:bCs/>
        <w:sz w:val="16"/>
        <w:szCs w:val="16"/>
        <w:lang w:val="fr-CH"/>
      </w:rPr>
      <w:instrText>NUMPAGES</w:instrText>
    </w:r>
    <w:r w:rsidRPr="002D2C64">
      <w:rPr>
        <w:rFonts w:ascii="Arial Narrow" w:hAnsi="Arial Narrow"/>
        <w:bCs/>
        <w:sz w:val="16"/>
        <w:szCs w:val="16"/>
      </w:rPr>
      <w:fldChar w:fldCharType="separate"/>
    </w:r>
    <w:r w:rsidR="00925C92" w:rsidRPr="00925C92">
      <w:rPr>
        <w:rFonts w:ascii="Arial Narrow" w:hAnsi="Arial Narrow"/>
        <w:bCs/>
        <w:noProof/>
        <w:sz w:val="16"/>
        <w:szCs w:val="16"/>
        <w:lang w:val="fr-CH"/>
      </w:rPr>
      <w:t>3</w:t>
    </w:r>
    <w:r w:rsidRPr="002D2C64">
      <w:rPr>
        <w:rFonts w:ascii="Arial Narrow" w:hAnsi="Arial Narrow"/>
        <w:bCs/>
        <w:sz w:val="16"/>
        <w:szCs w:val="16"/>
      </w:rPr>
      <w:fldChar w:fldCharType="end"/>
    </w:r>
    <w:r w:rsidRPr="00925C92">
      <w:rPr>
        <w:rFonts w:ascii="Arial Narrow" w:hAnsi="Arial Narrow"/>
        <w:bCs/>
        <w:sz w:val="16"/>
        <w:szCs w:val="16"/>
        <w:lang w:val="fr-CH"/>
      </w:rPr>
      <w:tab/>
      <w:t xml:space="preserve">Impression du </w:t>
    </w:r>
    <w:r>
      <w:rPr>
        <w:rFonts w:ascii="Arial Narrow" w:hAnsi="Arial Narrow"/>
        <w:bCs/>
        <w:sz w:val="16"/>
        <w:szCs w:val="16"/>
      </w:rPr>
      <w:fldChar w:fldCharType="begin"/>
    </w:r>
    <w:r>
      <w:rPr>
        <w:rFonts w:ascii="Arial Narrow" w:hAnsi="Arial Narrow"/>
        <w:bCs/>
        <w:sz w:val="16"/>
        <w:szCs w:val="16"/>
      </w:rPr>
      <w:instrText xml:space="preserve"> TIME \@ "dd.MM.yyyy HH:mm" </w:instrText>
    </w:r>
    <w:r>
      <w:rPr>
        <w:rFonts w:ascii="Arial Narrow" w:hAnsi="Arial Narrow"/>
        <w:bCs/>
        <w:sz w:val="16"/>
        <w:szCs w:val="16"/>
      </w:rPr>
      <w:fldChar w:fldCharType="separate"/>
    </w:r>
    <w:r w:rsidR="00365191">
      <w:rPr>
        <w:rFonts w:ascii="Arial Narrow" w:hAnsi="Arial Narrow"/>
        <w:bCs/>
        <w:noProof/>
        <w:sz w:val="16"/>
        <w:szCs w:val="16"/>
      </w:rPr>
      <w:t>10.12.2020 11:30</w:t>
    </w:r>
    <w:r>
      <w:rPr>
        <w:rFonts w:ascii="Arial Narrow" w:hAnsi="Arial Narrow"/>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4C4" w:rsidRDefault="00E634C4" w:rsidP="00E223D8">
      <w:pPr>
        <w:spacing w:after="0"/>
      </w:pPr>
      <w:r>
        <w:separator/>
      </w:r>
    </w:p>
  </w:footnote>
  <w:footnote w:type="continuationSeparator" w:id="0">
    <w:p w:rsidR="00E634C4" w:rsidRDefault="00E634C4" w:rsidP="00E22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34" w:rsidRPr="00684D4B" w:rsidRDefault="00FC16F4" w:rsidP="00580C34">
    <w:pPr>
      <w:pStyle w:val="Kopfzeile"/>
      <w:rPr>
        <w:rFonts w:ascii="Arial" w:hAnsi="Arial" w:cs="Arial"/>
        <w:bCs/>
        <w:sz w:val="22"/>
        <w:szCs w:val="22"/>
        <w:lang w:val="fr-CH"/>
      </w:rPr>
    </w:pPr>
    <w:r w:rsidRPr="00684D4B">
      <w:rPr>
        <w:noProof/>
        <w:sz w:val="22"/>
        <w:szCs w:val="22"/>
      </w:rPr>
      <w:drawing>
        <wp:anchor distT="0" distB="0" distL="114300" distR="114300" simplePos="0" relativeHeight="251663360" behindDoc="1" locked="0" layoutInCell="1" allowOverlap="1" wp14:anchorId="134BF0EA">
          <wp:simplePos x="0" y="0"/>
          <wp:positionH relativeFrom="margin">
            <wp:posOffset>5366385</wp:posOffset>
          </wp:positionH>
          <wp:positionV relativeFrom="paragraph">
            <wp:posOffset>48895</wp:posOffset>
          </wp:positionV>
          <wp:extent cx="1111885" cy="504190"/>
          <wp:effectExtent l="0" t="0" r="0" b="0"/>
          <wp:wrapTight wrapText="bothSides">
            <wp:wrapPolygon edited="0">
              <wp:start x="0" y="0"/>
              <wp:lineTo x="0" y="8161"/>
              <wp:lineTo x="4071" y="13058"/>
              <wp:lineTo x="4811" y="20403"/>
              <wp:lineTo x="21094" y="20403"/>
              <wp:lineTo x="21094" y="0"/>
              <wp:lineTo x="3331" y="0"/>
              <wp:lineTo x="0" y="0"/>
            </wp:wrapPolygon>
          </wp:wrapTight>
          <wp:docPr id="2" name="Grafik 2">
            <a:extLst xmlns:a="http://schemas.openxmlformats.org/drawingml/2006/main">
              <a:ext uri="{FF2B5EF4-FFF2-40B4-BE49-F238E27FC236}">
                <a16:creationId xmlns:a16="http://schemas.microsoft.com/office/drawing/2014/main" id="{71A636A2-08D6-4EC0-A689-DE14ECB9B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71A636A2-08D6-4EC0-A689-DE14ECB9BF7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1885" cy="504190"/>
                  </a:xfrm>
                  <a:prstGeom prst="rect">
                    <a:avLst/>
                  </a:prstGeom>
                </pic:spPr>
              </pic:pic>
            </a:graphicData>
          </a:graphic>
          <wp14:sizeRelV relativeFrom="margin">
            <wp14:pctHeight>0</wp14:pctHeight>
          </wp14:sizeRelV>
        </wp:anchor>
      </w:drawing>
    </w:r>
    <w:r w:rsidR="00580C34" w:rsidRPr="00684D4B">
      <w:rPr>
        <w:rFonts w:ascii="Arial" w:hAnsi="Arial" w:cs="Arial"/>
        <w:bCs/>
        <w:sz w:val="22"/>
        <w:szCs w:val="22"/>
        <w:lang w:val="fr-CH"/>
      </w:rPr>
      <w:t>Indicateur 104.2</w:t>
    </w:r>
  </w:p>
  <w:p w:rsidR="003F6688" w:rsidRPr="009A5474" w:rsidRDefault="003F6688" w:rsidP="003F6688">
    <w:pPr>
      <w:pStyle w:val="Title1"/>
      <w:spacing w:before="0" w:after="0"/>
      <w:jc w:val="left"/>
      <w:rPr>
        <w:rFonts w:cs="Arial"/>
        <w:b/>
        <w:caps w:val="0"/>
        <w:noProof/>
        <w:sz w:val="22"/>
        <w:szCs w:val="22"/>
        <w:lang w:val="fr-CH"/>
      </w:rPr>
    </w:pPr>
    <w:bookmarkStart w:id="2" w:name="_Hlk51078983"/>
    <w:r>
      <w:rPr>
        <w:rFonts w:cs="Arial"/>
        <w:b/>
        <w:caps w:val="0"/>
        <w:noProof/>
        <w:sz w:val="22"/>
        <w:szCs w:val="22"/>
        <w:lang w:val="fr-CH"/>
      </w:rPr>
      <w:t>Offre en espaces extérieurs semi-publics</w:t>
    </w:r>
  </w:p>
  <w:p w:rsidR="00580C34" w:rsidRPr="00925C92" w:rsidRDefault="00580C34" w:rsidP="00580C34">
    <w:pPr>
      <w:pStyle w:val="Title1"/>
      <w:spacing w:before="0" w:after="0"/>
      <w:jc w:val="left"/>
      <w:rPr>
        <w:sz w:val="18"/>
        <w:szCs w:val="18"/>
        <w:lang w:val="fr-CH"/>
      </w:rPr>
    </w:pPr>
    <w:r w:rsidRPr="00684D4B">
      <w:rPr>
        <w:rFonts w:cs="Arial"/>
        <w:bCs/>
        <w:caps w:val="0"/>
        <w:noProof/>
        <w:sz w:val="18"/>
        <w:szCs w:val="18"/>
        <w:lang w:val="fr-CH"/>
      </w:rPr>
      <w:t>Logements / administration / bâtiments scolaires, modèle - version: 2.11</w:t>
    </w:r>
  </w:p>
  <w:bookmarkEnd w:id="2"/>
  <w:p w:rsidR="0065110B" w:rsidRPr="00925C92" w:rsidRDefault="00365191" w:rsidP="007572D2">
    <w:pPr>
      <w:tabs>
        <w:tab w:val="right" w:pos="10205"/>
      </w:tabs>
      <w:spacing w:after="60"/>
      <w:rPr>
        <w:rFonts w:cs="Arial"/>
        <w:color w:val="808080" w:themeColor="background1" w:themeShade="80"/>
        <w:szCs w:val="22"/>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86" w:rsidRPr="00925C92" w:rsidRDefault="00E223D8" w:rsidP="00912586">
    <w:pPr>
      <w:pStyle w:val="Kopfzeile"/>
      <w:spacing w:after="120"/>
      <w:rPr>
        <w:rFonts w:ascii="Arial" w:hAnsi="Arial" w:cs="Arial"/>
        <w:b/>
        <w:sz w:val="22"/>
        <w:szCs w:val="22"/>
        <w:lang w:val="de-CH"/>
      </w:rPr>
    </w:pPr>
    <w:r w:rsidRPr="00C239FF">
      <w:rPr>
        <w:noProof/>
        <w:sz w:val="22"/>
        <w:szCs w:val="22"/>
      </w:rPr>
      <w:drawing>
        <wp:anchor distT="0" distB="0" distL="114300" distR="114300" simplePos="0" relativeHeight="251660288" behindDoc="1" locked="0" layoutInCell="1" allowOverlap="1" wp14:anchorId="0F01A74E" wp14:editId="4D7C0A2A">
          <wp:simplePos x="0" y="0"/>
          <wp:positionH relativeFrom="margin">
            <wp:align>right</wp:align>
          </wp:positionH>
          <wp:positionV relativeFrom="paragraph">
            <wp:posOffset>-71387</wp:posOffset>
          </wp:positionV>
          <wp:extent cx="971550" cy="281305"/>
          <wp:effectExtent l="0" t="0" r="0" b="4445"/>
          <wp:wrapTight wrapText="bothSides">
            <wp:wrapPolygon edited="0">
              <wp:start x="0" y="0"/>
              <wp:lineTo x="0" y="20479"/>
              <wp:lineTo x="21176" y="20479"/>
              <wp:lineTo x="21176" y="0"/>
              <wp:lineTo x="0" y="0"/>
            </wp:wrapPolygon>
          </wp:wrapTight>
          <wp:docPr id="1" name="Grafik 2">
            <a:extLst xmlns:a="http://schemas.openxmlformats.org/drawingml/2006/main">
              <a:ext uri="{FF2B5EF4-FFF2-40B4-BE49-F238E27FC236}">
                <a16:creationId xmlns:a16="http://schemas.microsoft.com/office/drawing/2014/main" id="{2BAB7B89-F07F-4BD8-A2DB-C6704FF5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2BAB7B89-F07F-4BD8-A2DB-C6704FF5F4E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550" cy="281305"/>
                  </a:xfrm>
                  <a:prstGeom prst="rect">
                    <a:avLst/>
                  </a:prstGeom>
                </pic:spPr>
              </pic:pic>
            </a:graphicData>
          </a:graphic>
        </wp:anchor>
      </w:drawing>
    </w:r>
    <w:r w:rsidRPr="00925C92">
      <w:rPr>
        <w:rFonts w:ascii="Arial" w:hAnsi="Arial" w:cs="Arial"/>
        <w:b/>
        <w:sz w:val="22"/>
        <w:szCs w:val="22"/>
        <w:lang w:val="de-CH"/>
      </w:rPr>
      <w:t xml:space="preserve">Indikator 104.2: Halböffentliche Innenräume </w:t>
    </w:r>
  </w:p>
  <w:p w:rsidR="00912586" w:rsidRPr="00C239FF" w:rsidRDefault="00E223D8" w:rsidP="00912586">
    <w:pPr>
      <w:tabs>
        <w:tab w:val="right" w:pos="10205"/>
      </w:tabs>
      <w:spacing w:after="60"/>
      <w:rPr>
        <w:color w:val="808080" w:themeColor="background1" w:themeShade="80"/>
        <w:sz w:val="16"/>
      </w:rPr>
    </w:pPr>
    <w:r w:rsidRPr="00A32500">
      <w:rPr>
        <w:sz w:val="16"/>
      </w:rPr>
      <w:t xml:space="preserve">Description des </w:t>
    </w:r>
    <w:proofErr w:type="spellStart"/>
    <w:r w:rsidRPr="00A32500">
      <w:rPr>
        <w:sz w:val="16"/>
      </w:rPr>
      <w:t>critères</w:t>
    </w:r>
    <w:proofErr w:type="spellEnd"/>
    <w:r w:rsidRPr="00A32500">
      <w:rPr>
        <w:sz w:val="16"/>
      </w:rPr>
      <w:t xml:space="preserve"> Version </w:t>
    </w:r>
    <w:proofErr w:type="spellStart"/>
    <w:r w:rsidRPr="00A32500">
      <w:rPr>
        <w:sz w:val="16"/>
      </w:rPr>
      <w:t>août</w:t>
    </w:r>
    <w:proofErr w:type="spellEnd"/>
    <w:r w:rsidRPr="00A32500">
      <w:rPr>
        <w:sz w:val="16"/>
      </w:rPr>
      <w:t xml:space="preserve"> 2016 </w:t>
    </w:r>
    <w:r>
      <w:rPr>
        <w:sz w:val="16"/>
      </w:rPr>
      <w:tab/>
    </w:r>
    <w:r w:rsidRPr="00C239FF">
      <w:rPr>
        <w:rFonts w:ascii="Arial Narrow" w:hAnsi="Arial Narrow"/>
        <w:color w:val="808080" w:themeColor="background1" w:themeShade="80"/>
        <w:szCs w:val="22"/>
      </w:rPr>
      <w:t>Wohnen / Büro</w:t>
    </w:r>
  </w:p>
  <w:p w:rsidR="00912586" w:rsidRPr="00912586" w:rsidRDefault="00E223D8" w:rsidP="00912586">
    <w:pPr>
      <w:tabs>
        <w:tab w:val="right" w:pos="10205"/>
      </w:tabs>
      <w:spacing w:after="60"/>
      <w:rPr>
        <w:color w:val="808080" w:themeColor="background1" w:themeShade="80"/>
        <w:szCs w:val="22"/>
      </w:rPr>
    </w:pPr>
    <w:r w:rsidRPr="00A32500">
      <w:rPr>
        <w:sz w:val="16"/>
      </w:rPr>
      <w:t>Tool-Version: 2.0</w:t>
    </w:r>
    <w:r>
      <w:rPr>
        <w:sz w:val="16"/>
      </w:rPr>
      <w:t>1</w:t>
    </w:r>
    <w:r>
      <w:rPr>
        <w:sz w:val="16"/>
      </w:rPr>
      <w:tab/>
    </w:r>
    <w:r w:rsidRPr="00C239FF">
      <w:rPr>
        <w:rFonts w:ascii="Arial Narrow" w:hAnsi="Arial Narrow"/>
        <w:color w:val="808080" w:themeColor="background1" w:themeShade="80"/>
        <w:szCs w:val="22"/>
      </w:rPr>
      <w:t>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700"/>
    <w:multiLevelType w:val="hybridMultilevel"/>
    <w:tmpl w:val="A98E3AAE"/>
    <w:lvl w:ilvl="0" w:tplc="BCEC53D8">
      <w:start w:val="26"/>
      <w:numFmt w:val="bullet"/>
      <w:lvlText w:val="−"/>
      <w:lvlJc w:val="left"/>
      <w:pPr>
        <w:ind w:left="720" w:hanging="360"/>
      </w:pPr>
      <w:rPr>
        <w:rFonts w:ascii="Arial" w:eastAsia="Times New Roman"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C23A33"/>
    <w:multiLevelType w:val="hybridMultilevel"/>
    <w:tmpl w:val="0666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641A5"/>
    <w:multiLevelType w:val="hybridMultilevel"/>
    <w:tmpl w:val="1256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40321"/>
    <w:multiLevelType w:val="hybridMultilevel"/>
    <w:tmpl w:val="6FCC6BB2"/>
    <w:lvl w:ilvl="0" w:tplc="0C00CACC">
      <w:start w:val="1"/>
      <w:numFmt w:val="bullet"/>
      <w:pStyle w:val="SNBS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25047C8"/>
    <w:multiLevelType w:val="multilevel"/>
    <w:tmpl w:val="99E8BEAC"/>
    <w:styleLink w:val="SNBSIndikatorenAufzhlung1Liste"/>
    <w:lvl w:ilvl="0">
      <w:start w:val="1"/>
      <w:numFmt w:val="bullet"/>
      <w:pStyle w:val="SNBSIndikatorenAufzhlung-"/>
      <w:lvlText w:val="−"/>
      <w:lvlJc w:val="left"/>
      <w:pPr>
        <w:tabs>
          <w:tab w:val="num" w:pos="170"/>
        </w:tabs>
        <w:ind w:left="170" w:hanging="170"/>
      </w:pPr>
      <w:rPr>
        <w:rFonts w:ascii="Open Sans" w:hAnsi="Open Sans" w:hint="default"/>
      </w:rPr>
    </w:lvl>
    <w:lvl w:ilvl="1">
      <w:start w:val="1"/>
      <w:numFmt w:val="bullet"/>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 w:numId="6">
    <w:abstractNumId w:val="0"/>
  </w:num>
  <w:num w:numId="7">
    <w:abstractNumId w:val="4"/>
    <w:lvlOverride w:ilvl="0">
      <w:lvl w:ilvl="0">
        <w:start w:val="1"/>
        <w:numFmt w:val="bullet"/>
        <w:pStyle w:val="SNBSIndikatorenAufzhlung-"/>
        <w:lvlText w:val="−"/>
        <w:lvlJc w:val="left"/>
        <w:pPr>
          <w:tabs>
            <w:tab w:val="num" w:pos="170"/>
          </w:tabs>
          <w:ind w:left="170" w:hanging="17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D8"/>
    <w:rsid w:val="000069B2"/>
    <w:rsid w:val="0003341D"/>
    <w:rsid w:val="0004561D"/>
    <w:rsid w:val="00073A89"/>
    <w:rsid w:val="000A18C7"/>
    <w:rsid w:val="000B5F67"/>
    <w:rsid w:val="00365191"/>
    <w:rsid w:val="003D2A05"/>
    <w:rsid w:val="003F6688"/>
    <w:rsid w:val="0045723B"/>
    <w:rsid w:val="00497998"/>
    <w:rsid w:val="004B35D7"/>
    <w:rsid w:val="004D1709"/>
    <w:rsid w:val="005261F4"/>
    <w:rsid w:val="0053775F"/>
    <w:rsid w:val="0054532F"/>
    <w:rsid w:val="00574300"/>
    <w:rsid w:val="00580C34"/>
    <w:rsid w:val="0058108E"/>
    <w:rsid w:val="005D3DFC"/>
    <w:rsid w:val="00684D4B"/>
    <w:rsid w:val="006F6A58"/>
    <w:rsid w:val="00733DEB"/>
    <w:rsid w:val="007572D2"/>
    <w:rsid w:val="00794345"/>
    <w:rsid w:val="009212D5"/>
    <w:rsid w:val="00925C92"/>
    <w:rsid w:val="00926B88"/>
    <w:rsid w:val="00940BA1"/>
    <w:rsid w:val="00966ED7"/>
    <w:rsid w:val="009C468C"/>
    <w:rsid w:val="00A228FA"/>
    <w:rsid w:val="00A266C7"/>
    <w:rsid w:val="00A85307"/>
    <w:rsid w:val="00AA0A8D"/>
    <w:rsid w:val="00B45686"/>
    <w:rsid w:val="00BA530A"/>
    <w:rsid w:val="00C419DE"/>
    <w:rsid w:val="00C75300"/>
    <w:rsid w:val="00CE71E7"/>
    <w:rsid w:val="00D01043"/>
    <w:rsid w:val="00D518CA"/>
    <w:rsid w:val="00D82348"/>
    <w:rsid w:val="00E223D8"/>
    <w:rsid w:val="00E634C4"/>
    <w:rsid w:val="00E67C8E"/>
    <w:rsid w:val="00E870FF"/>
    <w:rsid w:val="00EC2B1E"/>
    <w:rsid w:val="00F42A04"/>
    <w:rsid w:val="00F42A10"/>
    <w:rsid w:val="00F60301"/>
    <w:rsid w:val="00F90B0A"/>
    <w:rsid w:val="00FC16F4"/>
    <w:rsid w:val="00FD36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2" w:semiHidden="1"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E223D8"/>
    <w:pPr>
      <w:spacing w:after="120" w:line="240" w:lineRule="auto"/>
    </w:pPr>
    <w:rPr>
      <w:rFonts w:ascii="Arial" w:eastAsia="Times New Roman" w:hAnsi="Arial" w:cs="Times New Roman"/>
      <w:szCs w:val="20"/>
      <w:lang w:eastAsia="de-DE"/>
    </w:rPr>
  </w:style>
  <w:style w:type="paragraph" w:styleId="berschrift1">
    <w:name w:val="heading 1"/>
    <w:aliases w:val="01 Überschrift gross"/>
    <w:basedOn w:val="Standard"/>
    <w:next w:val="Standard"/>
    <w:link w:val="berschrift1Zchn"/>
    <w:uiPriority w:val="99"/>
    <w:rsid w:val="00E223D8"/>
    <w:pPr>
      <w:keepNext/>
      <w:spacing w:after="0" w:line="480" w:lineRule="exact"/>
      <w:outlineLvl w:val="0"/>
    </w:pPr>
    <w:rPr>
      <w:b/>
      <w:sz w:val="36"/>
      <w:szCs w:val="24"/>
      <w:lang w:val="de-DE"/>
    </w:rPr>
  </w:style>
  <w:style w:type="paragraph" w:styleId="berschrift2">
    <w:name w:val="heading 2"/>
    <w:basedOn w:val="Standard"/>
    <w:next w:val="Standard"/>
    <w:link w:val="berschrift2Zchn"/>
    <w:uiPriority w:val="99"/>
    <w:rsid w:val="00E223D8"/>
    <w:pPr>
      <w:keepNext/>
      <w:spacing w:before="240" w:after="60"/>
      <w:outlineLvl w:val="1"/>
    </w:pPr>
    <w:rPr>
      <w:b/>
      <w:sz w:val="28"/>
    </w:rPr>
  </w:style>
  <w:style w:type="paragraph" w:styleId="berschrift3">
    <w:name w:val="heading 3"/>
    <w:basedOn w:val="Standard"/>
    <w:next w:val="Standard"/>
    <w:link w:val="berschrift3Zchn"/>
    <w:uiPriority w:val="9"/>
    <w:unhideWhenUsed/>
    <w:rsid w:val="000A18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rsid w:val="000A18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rsid w:val="000A18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 Überschrift gross Zchn"/>
    <w:basedOn w:val="Absatz-Standardschriftart"/>
    <w:link w:val="berschrift1"/>
    <w:uiPriority w:val="99"/>
    <w:rsid w:val="00E223D8"/>
    <w:rPr>
      <w:rFonts w:ascii="Arial" w:eastAsia="Times New Roman" w:hAnsi="Arial" w:cs="Times New Roman"/>
      <w:b/>
      <w:sz w:val="36"/>
      <w:szCs w:val="24"/>
      <w:lang w:val="de-DE" w:eastAsia="de-DE"/>
    </w:rPr>
  </w:style>
  <w:style w:type="character" w:customStyle="1" w:styleId="berschrift2Zchn">
    <w:name w:val="Überschrift 2 Zchn"/>
    <w:basedOn w:val="Absatz-Standardschriftart"/>
    <w:link w:val="berschrift2"/>
    <w:uiPriority w:val="99"/>
    <w:rsid w:val="00E223D8"/>
    <w:rPr>
      <w:rFonts w:ascii="Arial" w:eastAsia="Times New Roman" w:hAnsi="Arial" w:cs="Times New Roman"/>
      <w:b/>
      <w:sz w:val="28"/>
      <w:szCs w:val="20"/>
      <w:lang w:eastAsia="de-DE"/>
    </w:rPr>
  </w:style>
  <w:style w:type="table" w:styleId="Tabellenraster">
    <w:name w:val="Table Grid"/>
    <w:basedOn w:val="NormaleTabelle"/>
    <w:uiPriority w:val="99"/>
    <w:rsid w:val="00E223D8"/>
    <w:pPr>
      <w:spacing w:after="0" w:line="240" w:lineRule="auto"/>
    </w:pPr>
    <w:rPr>
      <w:rFonts w:ascii="Arial" w:eastAsia="Times New Roman" w:hAnsi="Arial" w:cs="Times New Roman"/>
      <w:sz w:val="20"/>
      <w:szCs w:val="20"/>
      <w:lang w:val="de-DE"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band1Horz">
      <w:tblPr/>
      <w:tcPr>
        <w:tcBorders>
          <w:top w:val="nil"/>
          <w:left w:val="nil"/>
          <w:bottom w:val="nil"/>
          <w:right w:val="nil"/>
          <w:insideH w:val="nil"/>
          <w:insideV w:val="nil"/>
          <w:tl2br w:val="nil"/>
          <w:tr2bl w:val="nil"/>
        </w:tcBorders>
        <w:shd w:val="clear" w:color="auto" w:fill="D9D9D9"/>
      </w:tcPr>
    </w:tblStylePr>
  </w:style>
  <w:style w:type="paragraph" w:styleId="Kopfzeile">
    <w:name w:val="header"/>
    <w:basedOn w:val="Standard"/>
    <w:link w:val="KopfzeileZchn"/>
    <w:uiPriority w:val="99"/>
    <w:rsid w:val="00E223D8"/>
    <w:pPr>
      <w:tabs>
        <w:tab w:val="center" w:pos="4536"/>
        <w:tab w:val="right" w:pos="9072"/>
      </w:tabs>
      <w:spacing w:after="0"/>
    </w:pPr>
    <w:rPr>
      <w:rFonts w:asciiTheme="minorHAnsi" w:eastAsiaTheme="minorHAnsi" w:hAnsiTheme="minorHAnsi" w:cstheme="minorBidi"/>
      <w:sz w:val="24"/>
      <w:szCs w:val="24"/>
      <w:lang w:val="de-DE" w:eastAsia="en-US"/>
    </w:rPr>
  </w:style>
  <w:style w:type="character" w:customStyle="1" w:styleId="KopfzeileZchn">
    <w:name w:val="Kopfzeile Zchn"/>
    <w:basedOn w:val="Absatz-Standardschriftart"/>
    <w:link w:val="Kopfzeile"/>
    <w:uiPriority w:val="99"/>
    <w:rsid w:val="00E223D8"/>
    <w:rPr>
      <w:sz w:val="24"/>
      <w:szCs w:val="24"/>
      <w:lang w:val="de-DE"/>
    </w:rPr>
  </w:style>
  <w:style w:type="paragraph" w:styleId="Fuzeile">
    <w:name w:val="footer"/>
    <w:basedOn w:val="Standard"/>
    <w:link w:val="FuzeileZchn"/>
    <w:uiPriority w:val="99"/>
    <w:rsid w:val="00E223D8"/>
    <w:pPr>
      <w:tabs>
        <w:tab w:val="center" w:pos="4536"/>
        <w:tab w:val="right" w:pos="9072"/>
      </w:tabs>
      <w:spacing w:after="0"/>
    </w:pPr>
    <w:rPr>
      <w:rFonts w:asciiTheme="minorHAnsi" w:eastAsiaTheme="minorHAnsi" w:hAnsiTheme="minorHAnsi" w:cstheme="minorBidi"/>
      <w:sz w:val="24"/>
      <w:szCs w:val="24"/>
      <w:lang w:val="de-DE" w:eastAsia="en-US"/>
    </w:rPr>
  </w:style>
  <w:style w:type="character" w:customStyle="1" w:styleId="FuzeileZchn">
    <w:name w:val="Fußzeile Zchn"/>
    <w:basedOn w:val="Absatz-Standardschriftart"/>
    <w:link w:val="Fuzeile"/>
    <w:uiPriority w:val="99"/>
    <w:rsid w:val="00E223D8"/>
    <w:rPr>
      <w:sz w:val="24"/>
      <w:szCs w:val="24"/>
      <w:lang w:val="de-DE"/>
    </w:rPr>
  </w:style>
  <w:style w:type="paragraph" w:styleId="Listenabsatz">
    <w:name w:val="List Paragraph"/>
    <w:basedOn w:val="Standard"/>
    <w:uiPriority w:val="34"/>
    <w:rsid w:val="00E223D8"/>
    <w:pPr>
      <w:ind w:left="720"/>
      <w:contextualSpacing/>
    </w:pPr>
  </w:style>
  <w:style w:type="paragraph" w:customStyle="1" w:styleId="Title1">
    <w:name w:val="Title1"/>
    <w:basedOn w:val="Standard"/>
    <w:next w:val="Standard"/>
    <w:uiPriority w:val="99"/>
    <w:rsid w:val="00580C34"/>
    <w:pPr>
      <w:spacing w:before="700"/>
      <w:jc w:val="right"/>
    </w:pPr>
    <w:rPr>
      <w:caps/>
      <w:sz w:val="44"/>
    </w:rPr>
  </w:style>
  <w:style w:type="paragraph" w:customStyle="1" w:styleId="Punkt9">
    <w:name w:val="Punkt 9"/>
    <w:basedOn w:val="Standard"/>
    <w:link w:val="Punkt9Zchn"/>
    <w:rsid w:val="0003341D"/>
    <w:pPr>
      <w:spacing w:before="60" w:after="0"/>
    </w:pPr>
    <w:rPr>
      <w:rFonts w:cs="Arial"/>
      <w:sz w:val="18"/>
      <w:lang w:val="de-DE"/>
    </w:rPr>
  </w:style>
  <w:style w:type="character" w:customStyle="1" w:styleId="Punkt9Zchn">
    <w:name w:val="Punkt 9 Zchn"/>
    <w:basedOn w:val="Absatz-Standardschriftart"/>
    <w:link w:val="Punkt9"/>
    <w:rsid w:val="0003341D"/>
    <w:rPr>
      <w:rFonts w:ascii="Arial" w:eastAsia="Times New Roman" w:hAnsi="Arial" w:cs="Arial"/>
      <w:sz w:val="18"/>
      <w:szCs w:val="20"/>
      <w:lang w:val="de-DE" w:eastAsia="de-DE"/>
    </w:rPr>
  </w:style>
  <w:style w:type="character" w:customStyle="1" w:styleId="berschrift3Zchn">
    <w:name w:val="Überschrift 3 Zchn"/>
    <w:basedOn w:val="Absatz-Standardschriftart"/>
    <w:link w:val="berschrift3"/>
    <w:uiPriority w:val="9"/>
    <w:rsid w:val="000A18C7"/>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0A18C7"/>
    <w:rPr>
      <w:rFonts w:asciiTheme="majorHAnsi" w:eastAsiaTheme="majorEastAsia" w:hAnsiTheme="majorHAnsi" w:cstheme="majorBidi"/>
      <w:i/>
      <w:iCs/>
      <w:color w:val="2F5496" w:themeColor="accent1" w:themeShade="BF"/>
      <w:szCs w:val="20"/>
      <w:lang w:eastAsia="de-DE"/>
    </w:rPr>
  </w:style>
  <w:style w:type="character" w:customStyle="1" w:styleId="berschrift5Zchn">
    <w:name w:val="Überschrift 5 Zchn"/>
    <w:basedOn w:val="Absatz-Standardschriftart"/>
    <w:link w:val="berschrift5"/>
    <w:uiPriority w:val="9"/>
    <w:rsid w:val="000A18C7"/>
    <w:rPr>
      <w:rFonts w:asciiTheme="majorHAnsi" w:eastAsiaTheme="majorEastAsia" w:hAnsiTheme="majorHAnsi" w:cstheme="majorBidi"/>
      <w:color w:val="2F5496" w:themeColor="accent1" w:themeShade="BF"/>
      <w:szCs w:val="20"/>
      <w:lang w:eastAsia="de-DE"/>
    </w:rPr>
  </w:style>
  <w:style w:type="character" w:styleId="Fett">
    <w:name w:val="Strong"/>
    <w:basedOn w:val="Absatz-Standardschriftart"/>
    <w:uiPriority w:val="22"/>
    <w:rsid w:val="000A18C7"/>
    <w:rPr>
      <w:b/>
      <w:bCs/>
    </w:rPr>
  </w:style>
  <w:style w:type="paragraph" w:styleId="Zitat">
    <w:name w:val="Quote"/>
    <w:basedOn w:val="Standard"/>
    <w:next w:val="Standard"/>
    <w:link w:val="ZitatZchn"/>
    <w:uiPriority w:val="29"/>
    <w:rsid w:val="000A18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A18C7"/>
    <w:rPr>
      <w:rFonts w:ascii="Arial" w:eastAsia="Times New Roman" w:hAnsi="Arial" w:cs="Times New Roman"/>
      <w:i/>
      <w:iCs/>
      <w:color w:val="404040" w:themeColor="text1" w:themeTint="BF"/>
      <w:szCs w:val="20"/>
      <w:lang w:eastAsia="de-DE"/>
    </w:rPr>
  </w:style>
  <w:style w:type="paragraph" w:customStyle="1" w:styleId="SNBSFliesstext">
    <w:name w:val="SNBS Fliesstext"/>
    <w:basedOn w:val="Standard"/>
    <w:link w:val="SNBSFliesstextZchn"/>
    <w:qFormat/>
    <w:rsid w:val="000A18C7"/>
    <w:pPr>
      <w:spacing w:before="60" w:after="60"/>
    </w:pPr>
    <w:rPr>
      <w:rFonts w:cs="Arial"/>
      <w:sz w:val="18"/>
      <w:szCs w:val="18"/>
    </w:rPr>
  </w:style>
  <w:style w:type="character" w:customStyle="1" w:styleId="SNBSFliesstextZchn">
    <w:name w:val="SNBS Fliesstext Zchn"/>
    <w:basedOn w:val="Absatz-Standardschriftart"/>
    <w:link w:val="SNBSFliesstext"/>
    <w:rsid w:val="000A18C7"/>
    <w:rPr>
      <w:rFonts w:ascii="Arial" w:eastAsia="Times New Roman" w:hAnsi="Arial" w:cs="Arial"/>
      <w:sz w:val="18"/>
      <w:szCs w:val="18"/>
      <w:lang w:eastAsia="de-DE"/>
    </w:rPr>
  </w:style>
  <w:style w:type="paragraph" w:customStyle="1" w:styleId="SNBSAufzhlung1">
    <w:name w:val="SNBS Aufzählung 1"/>
    <w:basedOn w:val="SNBSFliesstext"/>
    <w:qFormat/>
    <w:rsid w:val="000A18C7"/>
    <w:pPr>
      <w:numPr>
        <w:numId w:val="5"/>
      </w:numPr>
      <w:ind w:left="284" w:hanging="284"/>
    </w:pPr>
  </w:style>
  <w:style w:type="paragraph" w:customStyle="1" w:styleId="SNBSAufzhung2">
    <w:name w:val="SNBS Aufzähung 2"/>
    <w:basedOn w:val="SNBSAufzhlung1"/>
    <w:qFormat/>
    <w:rsid w:val="000A18C7"/>
  </w:style>
  <w:style w:type="paragraph" w:customStyle="1" w:styleId="SNBSTitelTabelle">
    <w:name w:val="SNBS Titel Tabelle"/>
    <w:basedOn w:val="SNBSFliesstext"/>
    <w:next w:val="SNBSFliesstext"/>
    <w:qFormat/>
    <w:rsid w:val="000A18C7"/>
    <w:rPr>
      <w:b/>
    </w:rPr>
  </w:style>
  <w:style w:type="paragraph" w:customStyle="1" w:styleId="SNBSUeberschrift1">
    <w:name w:val="SNBS Ueberschrift 1"/>
    <w:basedOn w:val="Standard"/>
    <w:next w:val="SNBSFliesstext"/>
    <w:qFormat/>
    <w:rsid w:val="000A18C7"/>
    <w:pPr>
      <w:keepNext/>
      <w:spacing w:before="480"/>
    </w:pPr>
    <w:rPr>
      <w:rFonts w:cs="Arial"/>
      <w:b/>
      <w:bCs/>
      <w:sz w:val="24"/>
      <w:szCs w:val="24"/>
    </w:rPr>
  </w:style>
  <w:style w:type="paragraph" w:customStyle="1" w:styleId="SNBSUeberschrift2">
    <w:name w:val="SNBS Ueberschrift 2"/>
    <w:basedOn w:val="SNBSFliesstext"/>
    <w:next w:val="SNBSFliesstext"/>
    <w:qFormat/>
    <w:rsid w:val="000A18C7"/>
    <w:pPr>
      <w:keepNext/>
      <w:spacing w:before="240" w:after="120"/>
    </w:pPr>
    <w:rPr>
      <w:sz w:val="22"/>
      <w:szCs w:val="22"/>
    </w:rPr>
  </w:style>
  <w:style w:type="paragraph" w:styleId="Sprechblasentext">
    <w:name w:val="Balloon Text"/>
    <w:basedOn w:val="Standard"/>
    <w:link w:val="SprechblasentextZchn"/>
    <w:uiPriority w:val="99"/>
    <w:semiHidden/>
    <w:unhideWhenUsed/>
    <w:rsid w:val="00C7530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5300"/>
    <w:rPr>
      <w:rFonts w:ascii="Segoe UI" w:eastAsia="Times New Roman" w:hAnsi="Segoe UI" w:cs="Segoe UI"/>
      <w:sz w:val="18"/>
      <w:szCs w:val="18"/>
      <w:lang w:eastAsia="de-DE"/>
    </w:rPr>
  </w:style>
  <w:style w:type="paragraph" w:customStyle="1" w:styleId="SNBSIndikatorenAufzhlung-">
    <w:name w:val="SNBS Indikatoren Aufzählung -"/>
    <w:basedOn w:val="Standard"/>
    <w:uiPriority w:val="12"/>
    <w:qFormat/>
    <w:rsid w:val="00C75300"/>
    <w:pPr>
      <w:numPr>
        <w:numId w:val="7"/>
      </w:numPr>
      <w:spacing w:after="60" w:line="200" w:lineRule="exact"/>
    </w:pPr>
    <w:rPr>
      <w:rFonts w:eastAsiaTheme="minorHAnsi" w:cstheme="minorBidi"/>
      <w:noProof/>
      <w:sz w:val="16"/>
      <w:szCs w:val="16"/>
      <w:lang w:eastAsia="en-US"/>
    </w:rPr>
  </w:style>
  <w:style w:type="numbering" w:customStyle="1" w:styleId="SNBSIndikatorenAufzhlung1Liste">
    <w:name w:val="SNBS Indikatoren Aufzählung 1 Liste"/>
    <w:uiPriority w:val="99"/>
    <w:rsid w:val="00C7530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61567">
      <w:bodyDiv w:val="1"/>
      <w:marLeft w:val="0"/>
      <w:marRight w:val="0"/>
      <w:marTop w:val="0"/>
      <w:marBottom w:val="0"/>
      <w:divBdr>
        <w:top w:val="none" w:sz="0" w:space="0" w:color="auto"/>
        <w:left w:val="none" w:sz="0" w:space="0" w:color="auto"/>
        <w:bottom w:val="none" w:sz="0" w:space="0" w:color="auto"/>
        <w:right w:val="none" w:sz="0" w:space="0" w:color="auto"/>
      </w:divBdr>
      <w:divsChild>
        <w:div w:id="176193033">
          <w:marLeft w:val="0"/>
          <w:marRight w:val="0"/>
          <w:marTop w:val="0"/>
          <w:marBottom w:val="0"/>
          <w:divBdr>
            <w:top w:val="none" w:sz="0" w:space="0" w:color="auto"/>
            <w:left w:val="none" w:sz="0" w:space="0" w:color="auto"/>
            <w:bottom w:val="none" w:sz="0" w:space="0" w:color="auto"/>
            <w:right w:val="none" w:sz="0" w:space="0" w:color="auto"/>
          </w:divBdr>
        </w:div>
        <w:div w:id="1463696777">
          <w:marLeft w:val="0"/>
          <w:marRight w:val="0"/>
          <w:marTop w:val="0"/>
          <w:marBottom w:val="0"/>
          <w:divBdr>
            <w:top w:val="none" w:sz="0" w:space="0" w:color="auto"/>
            <w:left w:val="none" w:sz="0" w:space="0" w:color="auto"/>
            <w:bottom w:val="none" w:sz="0" w:space="0" w:color="auto"/>
            <w:right w:val="none" w:sz="0" w:space="0" w:color="auto"/>
          </w:divBdr>
        </w:div>
      </w:divsChild>
    </w:div>
    <w:div w:id="2047023399">
      <w:bodyDiv w:val="1"/>
      <w:marLeft w:val="0"/>
      <w:marRight w:val="0"/>
      <w:marTop w:val="0"/>
      <w:marBottom w:val="0"/>
      <w:divBdr>
        <w:top w:val="none" w:sz="0" w:space="0" w:color="auto"/>
        <w:left w:val="none" w:sz="0" w:space="0" w:color="auto"/>
        <w:bottom w:val="none" w:sz="0" w:space="0" w:color="auto"/>
        <w:right w:val="none" w:sz="0" w:space="0" w:color="auto"/>
      </w:divBdr>
      <w:divsChild>
        <w:div w:id="385371002">
          <w:marLeft w:val="0"/>
          <w:marRight w:val="0"/>
          <w:marTop w:val="0"/>
          <w:marBottom w:val="0"/>
          <w:divBdr>
            <w:top w:val="none" w:sz="0" w:space="0" w:color="auto"/>
            <w:left w:val="none" w:sz="0" w:space="0" w:color="auto"/>
            <w:bottom w:val="none" w:sz="0" w:space="0" w:color="auto"/>
            <w:right w:val="none" w:sz="0" w:space="0" w:color="auto"/>
          </w:divBdr>
        </w:div>
        <w:div w:id="81267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E41081F4B044EB12B2EA4948E20C3" ma:contentTypeVersion="15" ma:contentTypeDescription="Create a new document." ma:contentTypeScope="" ma:versionID="10725acea96b56fde39e19bab09131ba">
  <xsd:schema xmlns:xsd="http://www.w3.org/2001/XMLSchema" xmlns:xs="http://www.w3.org/2001/XMLSchema" xmlns:p="http://schemas.microsoft.com/office/2006/metadata/properties" xmlns:ns2="19415a2c-3045-4769-8042-b2d573daa356" xmlns:ns3="7326d6c0-2b0e-4d8c-ae1c-6c41b58a3a3e" targetNamespace="http://schemas.microsoft.com/office/2006/metadata/properties" ma:root="true" ma:fieldsID="0b245781b807c8baba0e9b1628990901" ns2:_="" ns3:_="">
    <xsd:import namespace="19415a2c-3045-4769-8042-b2d573daa356"/>
    <xsd:import namespace="7326d6c0-2b0e-4d8c-ae1c-6c41b58a3a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6d6c0-2b0e-4d8c-ae1c-6c41b58a3a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9415a2c-3045-4769-8042-b2d573daa356">SKCW24DMUQ4M-2078460637-30383</_dlc_DocId>
    <_dlc_DocIdUrl xmlns="19415a2c-3045-4769-8042-b2d573daa356">
      <Url>https://mst239701.sharepoint.com/sites/Files/_layouts/15/DocIdRedir.aspx?ID=SKCW24DMUQ4M-2078460637-30383</Url>
      <Description>SKCW24DMUQ4M-2078460637-30383</Description>
    </_dlc_DocIdUrl>
    <lcf76f155ced4ddcb4097134ff3c332f xmlns="7326d6c0-2b0e-4d8c-ae1c-6c41b58a3a3e">
      <Terms xmlns="http://schemas.microsoft.com/office/infopath/2007/PartnerControls"/>
    </lcf76f155ced4ddcb4097134ff3c332f>
    <TaxCatchAll xmlns="19415a2c-3045-4769-8042-b2d573daa356" xsi:nil="true"/>
  </documentManagement>
</p:properties>
</file>

<file path=customXml/itemProps1.xml><?xml version="1.0" encoding="utf-8"?>
<ds:datastoreItem xmlns:ds="http://schemas.openxmlformats.org/officeDocument/2006/customXml" ds:itemID="{5FFE2C88-FCE0-4358-B37C-CE220B13E01E}"/>
</file>

<file path=customXml/itemProps2.xml><?xml version="1.0" encoding="utf-8"?>
<ds:datastoreItem xmlns:ds="http://schemas.openxmlformats.org/officeDocument/2006/customXml" ds:itemID="{40D899B1-C6DA-4682-88AA-DB790DE290F6}"/>
</file>

<file path=customXml/itemProps3.xml><?xml version="1.0" encoding="utf-8"?>
<ds:datastoreItem xmlns:ds="http://schemas.openxmlformats.org/officeDocument/2006/customXml" ds:itemID="{99E25301-CB52-4B2F-AEE7-0F3DE0AFA360}"/>
</file>

<file path=customXml/itemProps4.xml><?xml version="1.0" encoding="utf-8"?>
<ds:datastoreItem xmlns:ds="http://schemas.openxmlformats.org/officeDocument/2006/customXml" ds:itemID="{2153DFE2-3721-4A2F-BEB2-A1ECF90119AC}"/>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4734</Characters>
  <Application>Microsoft Office Word</Application>
  <DocSecurity>0</DocSecurity>
  <Lines>39</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2020-12-10T10:30:00Z</dcterms:created>
  <dcterms:modified xsi:type="dcterms:W3CDTF">2020-12-10T10:30:00Z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0x010100235E41081F4B044EB12B2EA4948E20C3</vt:lpwstr>
  </property>
  <property fmtid="{D5CDD505-2E9C-101B-9397-08002B2CF9AE}" pid="3" name="_dlc_DocIdItemGuid">
    <vt:lpwstr>bcae23fe-f837-4f0d-a5c2-73841e737222</vt:lpwstr>
  </property>
</Properties>
</file>